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3" w:type="dxa"/>
        <w:tblInd w:w="-6" w:type="dxa"/>
        <w:tblLayout w:type="fixed"/>
        <w:tblLook w:val="0000"/>
      </w:tblPr>
      <w:tblGrid>
        <w:gridCol w:w="4367"/>
        <w:gridCol w:w="5386"/>
      </w:tblGrid>
      <w:tr w:rsidR="00B73BDF" w:rsidRPr="004A060F" w:rsidTr="00FA66D4">
        <w:trPr>
          <w:trHeight w:val="720"/>
        </w:trPr>
        <w:tc>
          <w:tcPr>
            <w:tcW w:w="4367" w:type="dxa"/>
          </w:tcPr>
          <w:p w:rsidR="00FA66D4" w:rsidRDefault="007E4380" w:rsidP="000219D7">
            <w:pPr>
              <w:jc w:val="center"/>
              <w:rPr>
                <w:rFonts w:ascii="Times New Roman" w:hAnsi="Times New Roman" w:cs="Arial"/>
                <w:b/>
                <w:bCs/>
                <w:szCs w:val="26"/>
              </w:rPr>
            </w:pPr>
            <w:r>
              <w:rPr>
                <w:rFonts w:ascii="Times New Roman" w:hAnsi="Times New Roman" w:cs="Arial"/>
                <w:b/>
                <w:bCs/>
                <w:szCs w:val="26"/>
              </w:rPr>
              <w:t>CÔNG TY CỔ PHẦN</w:t>
            </w:r>
          </w:p>
          <w:p w:rsidR="00B73BDF" w:rsidRPr="004A060F" w:rsidRDefault="00C95CCA" w:rsidP="00FA66D4">
            <w:pPr>
              <w:jc w:val="center"/>
              <w:rPr>
                <w:rFonts w:ascii="Times New Roman" w:hAnsi="Times New Roman" w:cs="Arial"/>
                <w:b/>
                <w:bCs/>
                <w:szCs w:val="26"/>
              </w:rPr>
            </w:pPr>
            <w:r>
              <w:rPr>
                <w:rFonts w:ascii="Times New Roman" w:hAnsi="Times New Roman" w:cs="Arial"/>
                <w:noProof/>
                <w:szCs w:val="26"/>
              </w:rPr>
              <w:pict>
                <v:line id="_x0000_s1026" style="position:absolute;left:0;text-align:left;z-index:251656704" from="45.9pt,17pt" to="159.9pt,17pt"/>
              </w:pict>
            </w:r>
            <w:r w:rsidR="005467BC" w:rsidRPr="004A060F">
              <w:rPr>
                <w:rFonts w:ascii="Times New Roman" w:hAnsi="Times New Roman" w:cs="Arial"/>
                <w:b/>
                <w:bCs/>
                <w:szCs w:val="26"/>
              </w:rPr>
              <w:t>VIGLACERA ĐÔNG TRIỀU</w:t>
            </w:r>
          </w:p>
        </w:tc>
        <w:tc>
          <w:tcPr>
            <w:tcW w:w="5386" w:type="dxa"/>
          </w:tcPr>
          <w:p w:rsidR="00B73BDF" w:rsidRPr="004A060F" w:rsidRDefault="00B73BDF" w:rsidP="000219D7">
            <w:pPr>
              <w:pStyle w:val="Heading1"/>
              <w:ind w:left="-108" w:hanging="57"/>
              <w:rPr>
                <w:rFonts w:ascii="Times New Roman" w:hAnsi="Times New Roman" w:cs="Arial"/>
                <w:sz w:val="24"/>
                <w:szCs w:val="26"/>
              </w:rPr>
            </w:pPr>
            <w:r w:rsidRPr="004A060F">
              <w:rPr>
                <w:rFonts w:ascii="Times New Roman" w:hAnsi="Times New Roman" w:cs="Arial"/>
                <w:sz w:val="24"/>
                <w:szCs w:val="26"/>
              </w:rPr>
              <w:t xml:space="preserve">CỘNG HÒA XÃ HỘI CHỦ NGHĨA VIỆT </w:t>
            </w:r>
            <w:smartTag w:uri="urn:schemas-microsoft-com:office:smarttags" w:element="country-region">
              <w:smartTag w:uri="urn:schemas-microsoft-com:office:smarttags" w:element="place">
                <w:r w:rsidRPr="004A060F">
                  <w:rPr>
                    <w:rFonts w:ascii="Times New Roman" w:hAnsi="Times New Roman" w:cs="Arial"/>
                    <w:sz w:val="24"/>
                    <w:szCs w:val="26"/>
                  </w:rPr>
                  <w:t>NAM</w:t>
                </w:r>
              </w:smartTag>
            </w:smartTag>
          </w:p>
          <w:p w:rsidR="00B73BDF" w:rsidRPr="004A060F" w:rsidRDefault="00C95CCA" w:rsidP="000219D7">
            <w:pPr>
              <w:pStyle w:val="Heading2"/>
              <w:ind w:left="74" w:hanging="182"/>
              <w:rPr>
                <w:rFonts w:ascii="Times New Roman" w:hAnsi="Times New Roman" w:cs="Arial"/>
                <w:bCs/>
                <w:szCs w:val="26"/>
              </w:rPr>
            </w:pPr>
            <w:r>
              <w:rPr>
                <w:rFonts w:ascii="Times New Roman" w:hAnsi="Times New Roman" w:cs="Arial"/>
                <w:b w:val="0"/>
                <w:bCs/>
                <w:noProof/>
                <w:szCs w:val="36"/>
              </w:rPr>
              <w:pict>
                <v:line id="_x0000_s1027" style="position:absolute;left:0;text-align:left;z-index:251657728" from="66.15pt,17.35pt" to="180.15pt,17.35pt"/>
              </w:pict>
            </w:r>
            <w:r w:rsidR="00B73BDF" w:rsidRPr="004A060F">
              <w:rPr>
                <w:rFonts w:ascii="Times New Roman" w:hAnsi="Times New Roman" w:cs="Arial"/>
                <w:bCs/>
                <w:szCs w:val="26"/>
              </w:rPr>
              <w:t>Độc Lập – Tự Do – Hạnh Phúc</w:t>
            </w:r>
          </w:p>
        </w:tc>
      </w:tr>
      <w:tr w:rsidR="00B73BDF" w:rsidRPr="004A060F" w:rsidTr="00FA66D4">
        <w:trPr>
          <w:trHeight w:val="361"/>
        </w:trPr>
        <w:tc>
          <w:tcPr>
            <w:tcW w:w="4367" w:type="dxa"/>
          </w:tcPr>
          <w:p w:rsidR="00B73BDF" w:rsidRPr="004A060F" w:rsidRDefault="00BC537C" w:rsidP="00BC537C">
            <w:pPr>
              <w:pStyle w:val="BodyTextIndent2"/>
              <w:ind w:left="0"/>
              <w:jc w:val="center"/>
              <w:rPr>
                <w:rFonts w:ascii="Times New Roman" w:hAnsi="Times New Roman" w:cs="Arial"/>
                <w:i/>
                <w:iCs/>
              </w:rPr>
            </w:pPr>
            <w:r w:rsidRPr="00BC537C">
              <w:rPr>
                <w:rFonts w:ascii="Times New Roman Bold" w:hAnsi="Times New Roman Bold" w:cs="Arial"/>
                <w:b/>
                <w:noProof/>
                <w:sz w:val="28"/>
                <w:szCs w:val="26"/>
                <w:lang w:eastAsia="zh-TW"/>
              </w:rPr>
              <w:pict>
                <v:shapetype id="_x0000_t202" coordsize="21600,21600" o:spt="202" path="m,l,21600r21600,l21600,xe">
                  <v:stroke joinstyle="miter"/>
                  <v:path gradientshapeok="t" o:connecttype="rect"/>
                </v:shapetype>
                <v:shape id="_x0000_s1028" type="#_x0000_t202" style="position:absolute;left:0;text-align:left;margin-left:-8.6pt;margin-top:24.75pt;width:100.15pt;height:27.5pt;z-index:251658752;mso-position-horizontal-relative:text;mso-position-vertical-relative:text;mso-width-relative:margin;mso-height-relative:margin">
                  <v:textbox>
                    <w:txbxContent>
                      <w:p w:rsidR="00BC537C" w:rsidRPr="00BC537C" w:rsidRDefault="00BC537C">
                        <w:pPr>
                          <w:rPr>
                            <w:rFonts w:ascii="Times New Roman" w:hAnsi="Times New Roman"/>
                            <w:b/>
                            <w:sz w:val="36"/>
                            <w:lang w:val="vi-VN"/>
                          </w:rPr>
                        </w:pPr>
                        <w:r w:rsidRPr="00BC537C">
                          <w:rPr>
                            <w:rFonts w:ascii="Times New Roman" w:hAnsi="Times New Roman"/>
                            <w:b/>
                            <w:sz w:val="36"/>
                          </w:rPr>
                          <w:t>D</w:t>
                        </w:r>
                        <w:r w:rsidRPr="00BC537C">
                          <w:rPr>
                            <w:rFonts w:ascii="Times New Roman" w:hAnsi="Times New Roman"/>
                            <w:b/>
                            <w:sz w:val="36"/>
                            <w:lang w:val="vi-VN"/>
                          </w:rPr>
                          <w:t>Ự THẢO</w:t>
                        </w:r>
                      </w:p>
                    </w:txbxContent>
                  </v:textbox>
                </v:shape>
              </w:pict>
            </w:r>
            <w:r w:rsidR="002776EF">
              <w:rPr>
                <w:rFonts w:ascii="Times New Roman" w:hAnsi="Times New Roman" w:cs="Arial"/>
                <w:szCs w:val="26"/>
              </w:rPr>
              <w:t xml:space="preserve">Số </w:t>
            </w:r>
            <w:r>
              <w:rPr>
                <w:rFonts w:ascii="Times New Roman" w:hAnsi="Times New Roman" w:cs="Arial"/>
                <w:szCs w:val="26"/>
              </w:rPr>
              <w:t>……</w:t>
            </w:r>
            <w:r w:rsidR="00592837">
              <w:rPr>
                <w:rFonts w:ascii="Times New Roman" w:hAnsi="Times New Roman" w:cs="Arial"/>
                <w:szCs w:val="26"/>
              </w:rPr>
              <w:t>/201</w:t>
            </w:r>
            <w:r>
              <w:rPr>
                <w:rFonts w:ascii="Times New Roman" w:hAnsi="Times New Roman" w:cs="Arial"/>
                <w:szCs w:val="26"/>
              </w:rPr>
              <w:t>7</w:t>
            </w:r>
            <w:r w:rsidR="004A060F" w:rsidRPr="004A060F">
              <w:rPr>
                <w:rFonts w:ascii="Times New Roman" w:hAnsi="Times New Roman" w:cs="Arial"/>
                <w:szCs w:val="26"/>
              </w:rPr>
              <w:t xml:space="preserve">/NQ </w:t>
            </w:r>
            <w:r w:rsidR="0051314B">
              <w:rPr>
                <w:rFonts w:ascii="Times New Roman" w:hAnsi="Times New Roman" w:cs="Arial"/>
                <w:szCs w:val="26"/>
              </w:rPr>
              <w:t>–</w:t>
            </w:r>
            <w:r w:rsidR="004A060F" w:rsidRPr="004A060F">
              <w:rPr>
                <w:rFonts w:ascii="Times New Roman" w:hAnsi="Times New Roman" w:cs="Arial"/>
                <w:szCs w:val="26"/>
              </w:rPr>
              <w:t xml:space="preserve"> ĐHĐCĐ</w:t>
            </w:r>
            <w:r>
              <w:rPr>
                <w:rFonts w:ascii="Times New Roman" w:hAnsi="Times New Roman" w:cs="Arial"/>
                <w:szCs w:val="26"/>
              </w:rPr>
              <w:t>.</w:t>
            </w:r>
            <w:r w:rsidR="0051314B">
              <w:rPr>
                <w:rFonts w:ascii="Times New Roman" w:hAnsi="Times New Roman" w:cs="Arial"/>
                <w:szCs w:val="26"/>
              </w:rPr>
              <w:t>DTC</w:t>
            </w:r>
          </w:p>
        </w:tc>
        <w:tc>
          <w:tcPr>
            <w:tcW w:w="5386" w:type="dxa"/>
          </w:tcPr>
          <w:p w:rsidR="00E454F3" w:rsidRDefault="00E454F3" w:rsidP="000219D7">
            <w:pPr>
              <w:pStyle w:val="Caption"/>
              <w:jc w:val="right"/>
              <w:rPr>
                <w:rFonts w:ascii="Times New Roman" w:hAnsi="Times New Roman" w:cs="Arial"/>
                <w:b w:val="0"/>
                <w:i/>
                <w:szCs w:val="26"/>
              </w:rPr>
            </w:pPr>
          </w:p>
          <w:p w:rsidR="00B73BDF" w:rsidRPr="00592837" w:rsidRDefault="00B2795B" w:rsidP="00BC537C">
            <w:pPr>
              <w:pStyle w:val="Caption"/>
              <w:jc w:val="right"/>
              <w:rPr>
                <w:rFonts w:ascii="Times New Roman" w:hAnsi="Times New Roman" w:cs="Arial"/>
                <w:b w:val="0"/>
                <w:bCs/>
                <w:i/>
                <w:iCs/>
                <w:szCs w:val="26"/>
              </w:rPr>
            </w:pPr>
            <w:r w:rsidRPr="00592837">
              <w:rPr>
                <w:rFonts w:ascii="Times New Roman" w:hAnsi="Times New Roman" w:cs="Arial"/>
                <w:b w:val="0"/>
                <w:i/>
                <w:szCs w:val="26"/>
              </w:rPr>
              <w:t>Quảng Ninh</w:t>
            </w:r>
            <w:r w:rsidR="00385D7F" w:rsidRPr="00592837">
              <w:rPr>
                <w:rFonts w:ascii="Times New Roman" w:hAnsi="Times New Roman" w:cs="Arial"/>
                <w:b w:val="0"/>
                <w:i/>
                <w:szCs w:val="26"/>
              </w:rPr>
              <w:t>,</w:t>
            </w:r>
            <w:r w:rsidR="00692C10" w:rsidRPr="00592837">
              <w:rPr>
                <w:rFonts w:ascii="Times New Roman" w:hAnsi="Times New Roman" w:cs="Arial"/>
                <w:b w:val="0"/>
                <w:i/>
                <w:szCs w:val="26"/>
              </w:rPr>
              <w:t xml:space="preserve"> ngày</w:t>
            </w:r>
            <w:r w:rsidR="00F10701" w:rsidRPr="00592837">
              <w:rPr>
                <w:rFonts w:ascii="Times New Roman" w:hAnsi="Times New Roman" w:cs="Arial"/>
                <w:b w:val="0"/>
                <w:i/>
                <w:szCs w:val="26"/>
              </w:rPr>
              <w:t xml:space="preserve"> </w:t>
            </w:r>
            <w:r w:rsidR="00BC537C">
              <w:rPr>
                <w:rFonts w:ascii="Times New Roman" w:hAnsi="Times New Roman" w:cs="Arial"/>
                <w:b w:val="0"/>
                <w:i/>
                <w:szCs w:val="26"/>
              </w:rPr>
              <w:t>16</w:t>
            </w:r>
            <w:r w:rsidR="00692C10" w:rsidRPr="00592837">
              <w:rPr>
                <w:rFonts w:ascii="Times New Roman" w:hAnsi="Times New Roman" w:cs="Arial"/>
                <w:b w:val="0"/>
                <w:i/>
                <w:szCs w:val="26"/>
              </w:rPr>
              <w:t xml:space="preserve"> tháng </w:t>
            </w:r>
            <w:r w:rsidR="00C95CCA">
              <w:rPr>
                <w:rFonts w:ascii="Times New Roman" w:hAnsi="Times New Roman" w:cs="Arial"/>
                <w:b w:val="0"/>
                <w:i/>
                <w:szCs w:val="26"/>
              </w:rPr>
              <w:t>3</w:t>
            </w:r>
            <w:r w:rsidR="00692C10" w:rsidRPr="00592837">
              <w:rPr>
                <w:rFonts w:ascii="Times New Roman" w:hAnsi="Times New Roman" w:cs="Arial"/>
                <w:b w:val="0"/>
                <w:i/>
                <w:szCs w:val="26"/>
              </w:rPr>
              <w:t xml:space="preserve"> năm 20</w:t>
            </w:r>
            <w:r w:rsidR="0005070E" w:rsidRPr="00592837">
              <w:rPr>
                <w:rFonts w:ascii="Times New Roman" w:hAnsi="Times New Roman" w:cs="Arial"/>
                <w:b w:val="0"/>
                <w:i/>
                <w:szCs w:val="26"/>
              </w:rPr>
              <w:t>1</w:t>
            </w:r>
            <w:r w:rsidR="00BC537C">
              <w:rPr>
                <w:rFonts w:ascii="Times New Roman" w:hAnsi="Times New Roman" w:cs="Arial"/>
                <w:b w:val="0"/>
                <w:i/>
                <w:szCs w:val="26"/>
              </w:rPr>
              <w:t>7</w:t>
            </w:r>
          </w:p>
        </w:tc>
      </w:tr>
    </w:tbl>
    <w:p w:rsidR="00D44CFA" w:rsidRPr="004A060F" w:rsidRDefault="00A3306F" w:rsidP="000219D7">
      <w:pPr>
        <w:tabs>
          <w:tab w:val="left" w:pos="1515"/>
        </w:tabs>
        <w:rPr>
          <w:rFonts w:ascii="Times New Roman" w:hAnsi="Times New Roman" w:cs="Arial"/>
          <w:b/>
          <w:bCs/>
          <w:szCs w:val="36"/>
        </w:rPr>
      </w:pPr>
      <w:r>
        <w:rPr>
          <w:rFonts w:ascii="Times New Roman" w:hAnsi="Times New Roman" w:cs="Arial"/>
          <w:b/>
          <w:bCs/>
          <w:szCs w:val="36"/>
        </w:rPr>
        <w:tab/>
      </w:r>
    </w:p>
    <w:p w:rsidR="00750C8E" w:rsidRPr="00750C8E" w:rsidRDefault="00C00A66" w:rsidP="000219D7">
      <w:pPr>
        <w:jc w:val="center"/>
        <w:rPr>
          <w:rFonts w:ascii="Times New Roman Bold" w:hAnsi="Times New Roman Bold" w:cs="Arial"/>
          <w:b/>
          <w:sz w:val="34"/>
          <w:szCs w:val="26"/>
        </w:rPr>
      </w:pPr>
      <w:r w:rsidRPr="00750C8E">
        <w:rPr>
          <w:rFonts w:ascii="Times New Roman Bold" w:hAnsi="Times New Roman Bold" w:cs="Arial"/>
          <w:b/>
          <w:sz w:val="34"/>
          <w:szCs w:val="26"/>
        </w:rPr>
        <w:t>NGHỊ QUYẾT</w:t>
      </w:r>
    </w:p>
    <w:p w:rsidR="00C00A66" w:rsidRPr="00750C8E" w:rsidRDefault="00C00A66" w:rsidP="000219D7">
      <w:pPr>
        <w:jc w:val="center"/>
        <w:rPr>
          <w:rFonts w:ascii="Times New Roman Bold" w:hAnsi="Times New Roman Bold" w:cs="Arial"/>
          <w:b/>
          <w:sz w:val="28"/>
          <w:szCs w:val="26"/>
        </w:rPr>
      </w:pPr>
      <w:r w:rsidRPr="00750C8E">
        <w:rPr>
          <w:rFonts w:ascii="Times New Roman Bold" w:hAnsi="Times New Roman Bold" w:cs="Arial"/>
          <w:b/>
          <w:sz w:val="28"/>
          <w:szCs w:val="26"/>
        </w:rPr>
        <w:t xml:space="preserve"> ĐẠI HỘI ĐỒNG CỔ ĐÔNG</w:t>
      </w:r>
      <w:r w:rsidR="00BC537C">
        <w:rPr>
          <w:rFonts w:ascii="Times New Roman Bold" w:hAnsi="Times New Roman Bold" w:cs="Arial"/>
          <w:b/>
          <w:sz w:val="28"/>
          <w:szCs w:val="26"/>
        </w:rPr>
        <w:t xml:space="preserve"> THƯỜNG NIÊN NĂM 2017</w:t>
      </w:r>
    </w:p>
    <w:p w:rsidR="00C00A66" w:rsidRPr="004A060F" w:rsidRDefault="009F6CDE" w:rsidP="000219D7">
      <w:pPr>
        <w:jc w:val="center"/>
        <w:rPr>
          <w:rFonts w:ascii="Times New Roman Bold" w:hAnsi="Times New Roman Bold" w:cs="Arial"/>
          <w:b/>
          <w:sz w:val="28"/>
          <w:szCs w:val="26"/>
        </w:rPr>
      </w:pPr>
      <w:r>
        <w:rPr>
          <w:rFonts w:ascii="Times New Roman Bold" w:hAnsi="Times New Roman Bold" w:cs="Arial"/>
          <w:b/>
          <w:sz w:val="28"/>
          <w:szCs w:val="26"/>
        </w:rPr>
        <w:t>CÔNG TY CỔ PHẦ</w:t>
      </w:r>
      <w:r w:rsidR="00C00A66" w:rsidRPr="004A060F">
        <w:rPr>
          <w:rFonts w:ascii="Times New Roman Bold" w:hAnsi="Times New Roman Bold" w:cs="Arial"/>
          <w:b/>
          <w:sz w:val="28"/>
          <w:szCs w:val="26"/>
        </w:rPr>
        <w:t xml:space="preserve">N </w:t>
      </w:r>
      <w:r w:rsidR="005548FA" w:rsidRPr="004A060F">
        <w:rPr>
          <w:rFonts w:ascii="Times New Roman Bold" w:hAnsi="Times New Roman Bold" w:cs="Arial"/>
          <w:b/>
          <w:sz w:val="28"/>
          <w:szCs w:val="26"/>
        </w:rPr>
        <w:t>VIGLACERA ĐÔNG TRIỀU</w:t>
      </w:r>
    </w:p>
    <w:p w:rsidR="00557B5C" w:rsidRPr="004A060F" w:rsidRDefault="00557B5C" w:rsidP="000219D7">
      <w:pPr>
        <w:jc w:val="center"/>
        <w:rPr>
          <w:rFonts w:ascii="Times New Roman" w:hAnsi="Times New Roman" w:cs="Arial"/>
          <w:b/>
          <w:bCs/>
          <w:szCs w:val="26"/>
        </w:rPr>
      </w:pPr>
    </w:p>
    <w:p w:rsidR="00C95CCA" w:rsidRPr="00C95CCA" w:rsidRDefault="00C95CCA" w:rsidP="00C95CCA">
      <w:pPr>
        <w:ind w:firstLine="720"/>
        <w:jc w:val="both"/>
        <w:rPr>
          <w:rFonts w:ascii="Times New Roman" w:hAnsi="Times New Roman" w:cs="Arial"/>
          <w:i/>
          <w:sz w:val="26"/>
          <w:szCs w:val="26"/>
        </w:rPr>
      </w:pPr>
      <w:r w:rsidRPr="00C95CCA">
        <w:rPr>
          <w:rFonts w:ascii="Times New Roman" w:hAnsi="Times New Roman" w:cs="Arial"/>
          <w:i/>
          <w:sz w:val="26"/>
          <w:szCs w:val="26"/>
        </w:rPr>
        <w:t xml:space="preserve">Căn cứ luật doanh nghiệp 2014 số 68/2014/QH13 ngày 26/11/2014 của </w:t>
      </w:r>
      <w:r w:rsidR="00233472">
        <w:rPr>
          <w:rFonts w:ascii="Times New Roman" w:hAnsi="Times New Roman" w:cs="Arial"/>
          <w:i/>
          <w:sz w:val="26"/>
          <w:szCs w:val="26"/>
        </w:rPr>
        <w:t>n</w:t>
      </w:r>
      <w:r w:rsidRPr="00C95CCA">
        <w:rPr>
          <w:rFonts w:ascii="Times New Roman" w:hAnsi="Times New Roman" w:cs="Arial"/>
          <w:i/>
          <w:sz w:val="26"/>
          <w:szCs w:val="26"/>
        </w:rPr>
        <w:t>ước Cộng hoà xã hội chủ nghĩa Việt Nam;</w:t>
      </w:r>
    </w:p>
    <w:p w:rsidR="00C95CCA" w:rsidRPr="00C95CCA" w:rsidRDefault="00C95CCA" w:rsidP="00C95CCA">
      <w:pPr>
        <w:ind w:firstLine="720"/>
        <w:jc w:val="both"/>
        <w:rPr>
          <w:rFonts w:ascii="Times New Roman" w:hAnsi="Times New Roman" w:cs="Arial"/>
          <w:i/>
          <w:sz w:val="26"/>
          <w:szCs w:val="26"/>
        </w:rPr>
      </w:pPr>
      <w:r w:rsidRPr="00C95CCA">
        <w:rPr>
          <w:rFonts w:ascii="Times New Roman" w:hAnsi="Times New Roman" w:cs="Arial"/>
          <w:i/>
          <w:sz w:val="26"/>
          <w:szCs w:val="26"/>
        </w:rPr>
        <w:t xml:space="preserve">Căn cứ Luật chứng khoán số 70/2006/QH11 ngày 29/6/2006 và Luật số 62/2010/QH12 ngày 24/11/2010 của nước Cộng hòa xã hội chủ nghĩa Việt </w:t>
      </w:r>
      <w:smartTag w:uri="urn:schemas-microsoft-com:office:smarttags" w:element="place">
        <w:smartTag w:uri="urn:schemas-microsoft-com:office:smarttags" w:element="country-region">
          <w:r w:rsidRPr="00C95CCA">
            <w:rPr>
              <w:rFonts w:ascii="Times New Roman" w:hAnsi="Times New Roman" w:cs="Arial"/>
              <w:i/>
              <w:sz w:val="26"/>
              <w:szCs w:val="26"/>
            </w:rPr>
            <w:t>Nam</w:t>
          </w:r>
        </w:smartTag>
      </w:smartTag>
      <w:r w:rsidRPr="00C95CCA">
        <w:rPr>
          <w:rFonts w:ascii="Times New Roman" w:hAnsi="Times New Roman" w:cs="Arial"/>
          <w:i/>
          <w:sz w:val="26"/>
          <w:szCs w:val="26"/>
        </w:rPr>
        <w:t>;</w:t>
      </w:r>
    </w:p>
    <w:p w:rsidR="00EA0892" w:rsidRDefault="00692C10" w:rsidP="000219D7">
      <w:pPr>
        <w:ind w:firstLine="720"/>
        <w:jc w:val="both"/>
        <w:rPr>
          <w:rFonts w:ascii="Times New Roman" w:hAnsi="Times New Roman" w:cs="Arial"/>
          <w:i/>
          <w:sz w:val="26"/>
          <w:szCs w:val="26"/>
        </w:rPr>
      </w:pPr>
      <w:r w:rsidRPr="007F75BC">
        <w:rPr>
          <w:rFonts w:ascii="Times New Roman" w:hAnsi="Times New Roman" w:cs="Arial"/>
          <w:i/>
          <w:sz w:val="26"/>
          <w:szCs w:val="26"/>
        </w:rPr>
        <w:t xml:space="preserve">Căn cứ Điều lệ tổ chức và hoạt động của Công ty cổ phần </w:t>
      </w:r>
      <w:r w:rsidR="00C553D4" w:rsidRPr="007F75BC">
        <w:rPr>
          <w:rFonts w:ascii="Times New Roman" w:hAnsi="Times New Roman" w:cs="Arial"/>
          <w:i/>
          <w:sz w:val="26"/>
          <w:szCs w:val="26"/>
        </w:rPr>
        <w:t>Viglacera Đông Triều</w:t>
      </w:r>
      <w:r w:rsidR="00EA0892" w:rsidRPr="007F75BC">
        <w:rPr>
          <w:rFonts w:ascii="Times New Roman" w:hAnsi="Times New Roman" w:cs="Arial"/>
          <w:i/>
          <w:sz w:val="26"/>
          <w:szCs w:val="26"/>
        </w:rPr>
        <w:t>;</w:t>
      </w:r>
    </w:p>
    <w:p w:rsidR="00685645" w:rsidRPr="007F75BC" w:rsidRDefault="00685645" w:rsidP="000219D7">
      <w:pPr>
        <w:ind w:firstLine="720"/>
        <w:jc w:val="both"/>
        <w:rPr>
          <w:rFonts w:ascii="Times New Roman" w:hAnsi="Times New Roman" w:cs="Arial"/>
          <w:i/>
          <w:sz w:val="26"/>
          <w:szCs w:val="26"/>
        </w:rPr>
      </w:pPr>
      <w:r>
        <w:rPr>
          <w:rFonts w:ascii="Times New Roman" w:hAnsi="Times New Roman" w:cs="Arial"/>
          <w:i/>
          <w:sz w:val="26"/>
          <w:szCs w:val="26"/>
        </w:rPr>
        <w:t>Căn cứ nội dung, chương trình họp Đại hội đồng cổ đông thường niên năm 201</w:t>
      </w:r>
      <w:r w:rsidR="00BC537C">
        <w:rPr>
          <w:rFonts w:ascii="Times New Roman" w:hAnsi="Times New Roman" w:cs="Arial"/>
          <w:i/>
          <w:sz w:val="26"/>
          <w:szCs w:val="26"/>
        </w:rPr>
        <w:t>7</w:t>
      </w:r>
      <w:r>
        <w:rPr>
          <w:rFonts w:ascii="Times New Roman" w:hAnsi="Times New Roman" w:cs="Arial"/>
          <w:i/>
          <w:sz w:val="26"/>
          <w:szCs w:val="26"/>
        </w:rPr>
        <w:t xml:space="preserve"> Công </w:t>
      </w:r>
      <w:r w:rsidR="0088518A">
        <w:rPr>
          <w:rFonts w:ascii="Times New Roman" w:hAnsi="Times New Roman" w:cs="Arial"/>
          <w:i/>
          <w:sz w:val="26"/>
          <w:szCs w:val="26"/>
        </w:rPr>
        <w:t>ty cổ phần Viglacera Đông Triều;</w:t>
      </w:r>
      <w:r>
        <w:rPr>
          <w:rFonts w:ascii="Times New Roman" w:hAnsi="Times New Roman" w:cs="Arial"/>
          <w:i/>
          <w:sz w:val="26"/>
          <w:szCs w:val="26"/>
        </w:rPr>
        <w:t xml:space="preserve"> </w:t>
      </w:r>
    </w:p>
    <w:p w:rsidR="00692C10" w:rsidRPr="007F75BC" w:rsidRDefault="005F49B9" w:rsidP="000219D7">
      <w:pPr>
        <w:ind w:firstLine="720"/>
        <w:jc w:val="both"/>
        <w:rPr>
          <w:rFonts w:ascii="Times New Roman" w:hAnsi="Times New Roman" w:cs="Arial"/>
          <w:i/>
          <w:sz w:val="26"/>
          <w:szCs w:val="26"/>
        </w:rPr>
      </w:pPr>
      <w:r w:rsidRPr="007F75BC">
        <w:rPr>
          <w:rFonts w:ascii="Times New Roman" w:hAnsi="Times New Roman" w:cs="Arial"/>
          <w:i/>
          <w:sz w:val="26"/>
          <w:szCs w:val="26"/>
        </w:rPr>
        <w:t xml:space="preserve">Căn cứ biên bản họp </w:t>
      </w:r>
      <w:r w:rsidR="00300172" w:rsidRPr="007F75BC">
        <w:rPr>
          <w:rFonts w:ascii="Times New Roman" w:hAnsi="Times New Roman" w:cs="Arial"/>
          <w:i/>
          <w:sz w:val="26"/>
          <w:szCs w:val="26"/>
        </w:rPr>
        <w:t>Đại h</w:t>
      </w:r>
      <w:r w:rsidR="00692C10" w:rsidRPr="007F75BC">
        <w:rPr>
          <w:rFonts w:ascii="Times New Roman" w:hAnsi="Times New Roman" w:cs="Arial"/>
          <w:i/>
          <w:sz w:val="26"/>
          <w:szCs w:val="26"/>
        </w:rPr>
        <w:t xml:space="preserve">ội đồng </w:t>
      </w:r>
      <w:r w:rsidR="002708D4" w:rsidRPr="007F75BC">
        <w:rPr>
          <w:rFonts w:ascii="Times New Roman" w:hAnsi="Times New Roman" w:cs="Arial"/>
          <w:i/>
          <w:sz w:val="26"/>
          <w:szCs w:val="26"/>
        </w:rPr>
        <w:t>cổ đông thường niên</w:t>
      </w:r>
      <w:r w:rsidR="00300172" w:rsidRPr="007F75BC">
        <w:rPr>
          <w:rFonts w:ascii="Times New Roman" w:hAnsi="Times New Roman" w:cs="Arial"/>
          <w:i/>
          <w:sz w:val="26"/>
          <w:szCs w:val="26"/>
        </w:rPr>
        <w:t xml:space="preserve"> nă</w:t>
      </w:r>
      <w:r w:rsidR="002708D4" w:rsidRPr="007F75BC">
        <w:rPr>
          <w:rFonts w:ascii="Times New Roman" w:hAnsi="Times New Roman" w:cs="Arial"/>
          <w:i/>
          <w:sz w:val="26"/>
          <w:szCs w:val="26"/>
        </w:rPr>
        <w:t>m 201</w:t>
      </w:r>
      <w:r w:rsidR="00BC537C">
        <w:rPr>
          <w:rFonts w:ascii="Times New Roman" w:hAnsi="Times New Roman" w:cs="Arial"/>
          <w:i/>
          <w:sz w:val="26"/>
          <w:szCs w:val="26"/>
        </w:rPr>
        <w:t>7</w:t>
      </w:r>
      <w:r w:rsidR="00300172" w:rsidRPr="007F75BC">
        <w:rPr>
          <w:rFonts w:ascii="Times New Roman" w:hAnsi="Times New Roman" w:cs="Arial"/>
          <w:i/>
          <w:sz w:val="26"/>
          <w:szCs w:val="26"/>
        </w:rPr>
        <w:t xml:space="preserve"> </w:t>
      </w:r>
      <w:r w:rsidR="00BB35CB">
        <w:rPr>
          <w:rFonts w:ascii="Times New Roman" w:hAnsi="Times New Roman" w:cs="Arial"/>
          <w:i/>
          <w:sz w:val="26"/>
          <w:szCs w:val="26"/>
        </w:rPr>
        <w:t xml:space="preserve">của </w:t>
      </w:r>
      <w:r w:rsidR="00300172" w:rsidRPr="007F75BC">
        <w:rPr>
          <w:rFonts w:ascii="Times New Roman" w:hAnsi="Times New Roman" w:cs="Arial"/>
          <w:i/>
          <w:sz w:val="26"/>
          <w:szCs w:val="26"/>
        </w:rPr>
        <w:t xml:space="preserve">Công ty cổ phần </w:t>
      </w:r>
      <w:r w:rsidR="00C553D4" w:rsidRPr="007F75BC">
        <w:rPr>
          <w:rFonts w:ascii="Times New Roman" w:hAnsi="Times New Roman" w:cs="Arial"/>
          <w:i/>
          <w:sz w:val="26"/>
          <w:szCs w:val="26"/>
        </w:rPr>
        <w:t>Viglacera Đông Triều</w:t>
      </w:r>
      <w:r w:rsidR="00300172" w:rsidRPr="007F75BC">
        <w:rPr>
          <w:rFonts w:ascii="Times New Roman" w:hAnsi="Times New Roman" w:cs="Arial"/>
          <w:i/>
          <w:sz w:val="26"/>
          <w:szCs w:val="26"/>
        </w:rPr>
        <w:t xml:space="preserve"> </w:t>
      </w:r>
      <w:r w:rsidR="00692C10" w:rsidRPr="007F75BC">
        <w:rPr>
          <w:rFonts w:ascii="Times New Roman" w:hAnsi="Times New Roman" w:cs="Arial"/>
          <w:i/>
          <w:sz w:val="26"/>
          <w:szCs w:val="26"/>
        </w:rPr>
        <w:t>ngày</w:t>
      </w:r>
      <w:r w:rsidR="00300172" w:rsidRPr="007F75BC">
        <w:rPr>
          <w:rFonts w:ascii="Times New Roman" w:hAnsi="Times New Roman" w:cs="Arial"/>
          <w:i/>
          <w:sz w:val="26"/>
          <w:szCs w:val="26"/>
        </w:rPr>
        <w:t xml:space="preserve"> </w:t>
      </w:r>
      <w:r w:rsidR="00BC537C">
        <w:rPr>
          <w:rFonts w:ascii="Times New Roman" w:hAnsi="Times New Roman" w:cs="Arial"/>
          <w:i/>
          <w:sz w:val="26"/>
          <w:szCs w:val="26"/>
        </w:rPr>
        <w:t>16</w:t>
      </w:r>
      <w:r w:rsidR="00C553D4" w:rsidRPr="007F75BC">
        <w:rPr>
          <w:rFonts w:ascii="Times New Roman" w:hAnsi="Times New Roman" w:cs="Arial"/>
          <w:b/>
          <w:i/>
          <w:sz w:val="26"/>
          <w:szCs w:val="26"/>
        </w:rPr>
        <w:t xml:space="preserve"> </w:t>
      </w:r>
      <w:r w:rsidR="00300172" w:rsidRPr="007F75BC">
        <w:rPr>
          <w:rFonts w:ascii="Times New Roman" w:hAnsi="Times New Roman" w:cs="Arial"/>
          <w:i/>
          <w:sz w:val="26"/>
          <w:szCs w:val="26"/>
        </w:rPr>
        <w:t xml:space="preserve"> </w:t>
      </w:r>
      <w:r w:rsidR="00692C10" w:rsidRPr="007F75BC">
        <w:rPr>
          <w:rFonts w:ascii="Times New Roman" w:hAnsi="Times New Roman" w:cs="Arial"/>
          <w:i/>
          <w:sz w:val="26"/>
          <w:szCs w:val="26"/>
        </w:rPr>
        <w:t xml:space="preserve">tháng </w:t>
      </w:r>
      <w:r w:rsidR="00C95CCA">
        <w:rPr>
          <w:rFonts w:ascii="Times New Roman" w:hAnsi="Times New Roman" w:cs="Arial"/>
          <w:i/>
          <w:sz w:val="26"/>
          <w:szCs w:val="26"/>
        </w:rPr>
        <w:t>3</w:t>
      </w:r>
      <w:r w:rsidR="00C553D4" w:rsidRPr="007F75BC">
        <w:rPr>
          <w:rFonts w:ascii="Times New Roman" w:hAnsi="Times New Roman" w:cs="Arial"/>
          <w:b/>
          <w:i/>
          <w:sz w:val="26"/>
          <w:szCs w:val="26"/>
        </w:rPr>
        <w:t xml:space="preserve"> </w:t>
      </w:r>
      <w:r w:rsidR="00692C10" w:rsidRPr="007F75BC">
        <w:rPr>
          <w:rFonts w:ascii="Times New Roman" w:hAnsi="Times New Roman" w:cs="Arial"/>
          <w:i/>
          <w:sz w:val="26"/>
          <w:szCs w:val="26"/>
        </w:rPr>
        <w:t xml:space="preserve"> năm 20</w:t>
      </w:r>
      <w:r w:rsidR="008D5EB1" w:rsidRPr="007F75BC">
        <w:rPr>
          <w:rFonts w:ascii="Times New Roman" w:hAnsi="Times New Roman" w:cs="Arial"/>
          <w:i/>
          <w:sz w:val="26"/>
          <w:szCs w:val="26"/>
        </w:rPr>
        <w:t>1</w:t>
      </w:r>
      <w:r w:rsidR="00BC537C">
        <w:rPr>
          <w:rFonts w:ascii="Times New Roman" w:hAnsi="Times New Roman" w:cs="Arial"/>
          <w:i/>
          <w:sz w:val="26"/>
          <w:szCs w:val="26"/>
        </w:rPr>
        <w:t>7</w:t>
      </w:r>
      <w:r w:rsidR="00692C10" w:rsidRPr="007F75BC">
        <w:rPr>
          <w:rFonts w:ascii="Times New Roman" w:hAnsi="Times New Roman" w:cs="Arial"/>
          <w:i/>
          <w:sz w:val="26"/>
          <w:szCs w:val="26"/>
        </w:rPr>
        <w:t>.</w:t>
      </w:r>
    </w:p>
    <w:p w:rsidR="00B2522F" w:rsidRPr="007F75BC" w:rsidRDefault="00B2522F" w:rsidP="000219D7">
      <w:pPr>
        <w:ind w:firstLine="720"/>
        <w:jc w:val="both"/>
        <w:rPr>
          <w:rFonts w:ascii="Times New Roman" w:hAnsi="Times New Roman"/>
          <w:sz w:val="26"/>
          <w:szCs w:val="28"/>
        </w:rPr>
      </w:pPr>
      <w:r w:rsidRPr="007F75BC">
        <w:rPr>
          <w:rFonts w:ascii="Times New Roman" w:hAnsi="Times New Roman"/>
          <w:sz w:val="26"/>
          <w:szCs w:val="28"/>
        </w:rPr>
        <w:t xml:space="preserve">Đại hội đồng cổ đông </w:t>
      </w:r>
      <w:r w:rsidR="00404F13" w:rsidRPr="007F75BC">
        <w:rPr>
          <w:rFonts w:ascii="Times New Roman" w:hAnsi="Times New Roman"/>
          <w:sz w:val="26"/>
          <w:szCs w:val="28"/>
        </w:rPr>
        <w:t xml:space="preserve">(ĐHĐCĐ) </w:t>
      </w:r>
      <w:r w:rsidRPr="007F75BC">
        <w:rPr>
          <w:rFonts w:ascii="Times New Roman" w:hAnsi="Times New Roman"/>
          <w:sz w:val="26"/>
          <w:szCs w:val="28"/>
        </w:rPr>
        <w:t>thường niên năm 201</w:t>
      </w:r>
      <w:r w:rsidR="00BC537C">
        <w:rPr>
          <w:rFonts w:ascii="Times New Roman" w:hAnsi="Times New Roman"/>
          <w:sz w:val="26"/>
          <w:szCs w:val="28"/>
        </w:rPr>
        <w:t>7</w:t>
      </w:r>
      <w:r w:rsidRPr="007F75BC">
        <w:rPr>
          <w:rFonts w:ascii="Times New Roman" w:hAnsi="Times New Roman"/>
          <w:sz w:val="26"/>
          <w:szCs w:val="28"/>
        </w:rPr>
        <w:t xml:space="preserve"> của Công ty Cổ phần Viglacera </w:t>
      </w:r>
      <w:r w:rsidRPr="007F75BC">
        <w:rPr>
          <w:rFonts w:ascii="Times New Roman" w:hAnsi="Times New Roman" w:hint="eastAsia"/>
          <w:sz w:val="26"/>
          <w:szCs w:val="28"/>
        </w:rPr>
        <w:t>Đ</w:t>
      </w:r>
      <w:r w:rsidRPr="007F75BC">
        <w:rPr>
          <w:rFonts w:ascii="Times New Roman" w:hAnsi="Times New Roman"/>
          <w:sz w:val="26"/>
          <w:szCs w:val="28"/>
        </w:rPr>
        <w:t xml:space="preserve">ông Triều được tổ chức tại hội trường Công ty cổ phần Viglacera </w:t>
      </w:r>
      <w:r w:rsidRPr="007F75BC">
        <w:rPr>
          <w:rFonts w:ascii="Times New Roman" w:hAnsi="Times New Roman" w:hint="eastAsia"/>
          <w:sz w:val="26"/>
          <w:szCs w:val="28"/>
        </w:rPr>
        <w:t>Đ</w:t>
      </w:r>
      <w:r w:rsidRPr="007F75BC">
        <w:rPr>
          <w:rFonts w:ascii="Times New Roman" w:hAnsi="Times New Roman"/>
          <w:sz w:val="26"/>
          <w:szCs w:val="28"/>
        </w:rPr>
        <w:t>ông Triều</w:t>
      </w:r>
      <w:r w:rsidR="00215204" w:rsidRPr="007F75BC">
        <w:rPr>
          <w:rFonts w:ascii="Times New Roman" w:hAnsi="Times New Roman"/>
          <w:sz w:val="26"/>
          <w:szCs w:val="28"/>
        </w:rPr>
        <w:t xml:space="preserve"> </w:t>
      </w:r>
      <w:r w:rsidR="00BB35CB">
        <w:rPr>
          <w:rFonts w:ascii="Times New Roman" w:hAnsi="Times New Roman"/>
          <w:sz w:val="26"/>
          <w:szCs w:val="28"/>
        </w:rPr>
        <w:t>– Phường</w:t>
      </w:r>
      <w:r w:rsidRPr="007F75BC">
        <w:rPr>
          <w:rFonts w:ascii="Times New Roman" w:hAnsi="Times New Roman"/>
          <w:sz w:val="26"/>
          <w:szCs w:val="28"/>
        </w:rPr>
        <w:t xml:space="preserve"> </w:t>
      </w:r>
      <w:r w:rsidR="00215204" w:rsidRPr="007F75BC">
        <w:rPr>
          <w:rFonts w:ascii="Times New Roman" w:hAnsi="Times New Roman"/>
          <w:sz w:val="26"/>
          <w:szCs w:val="28"/>
        </w:rPr>
        <w:t>Xuân Sơn</w:t>
      </w:r>
      <w:r w:rsidRPr="007F75BC">
        <w:rPr>
          <w:rFonts w:ascii="Times New Roman" w:hAnsi="Times New Roman"/>
          <w:sz w:val="26"/>
          <w:szCs w:val="28"/>
        </w:rPr>
        <w:t xml:space="preserve"> – </w:t>
      </w:r>
      <w:r w:rsidR="00BB35CB">
        <w:rPr>
          <w:rFonts w:ascii="Times New Roman" w:hAnsi="Times New Roman"/>
          <w:sz w:val="26"/>
          <w:szCs w:val="28"/>
        </w:rPr>
        <w:t>Thị xã</w:t>
      </w:r>
      <w:r w:rsidRPr="007F75BC">
        <w:rPr>
          <w:rFonts w:ascii="Times New Roman" w:hAnsi="Times New Roman"/>
          <w:sz w:val="26"/>
          <w:szCs w:val="28"/>
        </w:rPr>
        <w:t xml:space="preserve"> Đông Triều – Tỉnh Quảng Ninh vào ngày </w:t>
      </w:r>
      <w:r w:rsidR="00BC537C">
        <w:rPr>
          <w:rFonts w:ascii="Times New Roman" w:hAnsi="Times New Roman"/>
          <w:sz w:val="26"/>
          <w:szCs w:val="28"/>
        </w:rPr>
        <w:t>16</w:t>
      </w:r>
      <w:r w:rsidR="00E454F3" w:rsidRPr="007F75BC">
        <w:rPr>
          <w:rFonts w:ascii="Times New Roman" w:hAnsi="Times New Roman"/>
          <w:sz w:val="26"/>
          <w:szCs w:val="28"/>
        </w:rPr>
        <w:t>/</w:t>
      </w:r>
      <w:r w:rsidR="00BB35CB">
        <w:rPr>
          <w:rFonts w:ascii="Times New Roman" w:hAnsi="Times New Roman"/>
          <w:sz w:val="26"/>
          <w:szCs w:val="28"/>
        </w:rPr>
        <w:t>3</w:t>
      </w:r>
      <w:r w:rsidR="00E454F3" w:rsidRPr="007F75BC">
        <w:rPr>
          <w:rFonts w:ascii="Times New Roman" w:hAnsi="Times New Roman"/>
          <w:sz w:val="26"/>
          <w:szCs w:val="28"/>
        </w:rPr>
        <w:t>/</w:t>
      </w:r>
      <w:r w:rsidR="00BC537C">
        <w:rPr>
          <w:rFonts w:ascii="Times New Roman" w:hAnsi="Times New Roman"/>
          <w:sz w:val="26"/>
          <w:szCs w:val="28"/>
        </w:rPr>
        <w:t>2017</w:t>
      </w:r>
      <w:r w:rsidRPr="007F75BC">
        <w:rPr>
          <w:rFonts w:ascii="Times New Roman" w:hAnsi="Times New Roman"/>
          <w:sz w:val="26"/>
          <w:szCs w:val="28"/>
        </w:rPr>
        <w:t>.</w:t>
      </w:r>
    </w:p>
    <w:p w:rsidR="00404F13" w:rsidRPr="007F75BC" w:rsidRDefault="00043E11" w:rsidP="000219D7">
      <w:pPr>
        <w:ind w:firstLine="720"/>
        <w:jc w:val="both"/>
        <w:rPr>
          <w:rFonts w:ascii="Times New Roman" w:hAnsi="Times New Roman"/>
          <w:sz w:val="26"/>
          <w:szCs w:val="28"/>
        </w:rPr>
      </w:pPr>
      <w:r>
        <w:rPr>
          <w:rFonts w:ascii="Times New Roman" w:hAnsi="Times New Roman"/>
          <w:sz w:val="26"/>
          <w:szCs w:val="28"/>
        </w:rPr>
        <w:t xml:space="preserve">Tham dự đại hội có </w:t>
      </w:r>
      <w:r w:rsidR="00BC537C">
        <w:rPr>
          <w:rFonts w:ascii="Times New Roman" w:hAnsi="Times New Roman"/>
          <w:sz w:val="26"/>
          <w:szCs w:val="28"/>
        </w:rPr>
        <w:t>….</w:t>
      </w:r>
      <w:r w:rsidR="00731362" w:rsidRPr="007F75BC">
        <w:rPr>
          <w:rFonts w:ascii="Times New Roman" w:hAnsi="Times New Roman"/>
          <w:sz w:val="26"/>
          <w:szCs w:val="28"/>
        </w:rPr>
        <w:t xml:space="preserve"> cổ đông sở hữu</w:t>
      </w:r>
      <w:r w:rsidR="00032B14">
        <w:rPr>
          <w:rFonts w:ascii="Times New Roman" w:hAnsi="Times New Roman"/>
          <w:sz w:val="26"/>
          <w:szCs w:val="28"/>
        </w:rPr>
        <w:t xml:space="preserve"> </w:t>
      </w:r>
      <w:r w:rsidR="008D7DFD">
        <w:rPr>
          <w:rFonts w:ascii="Times New Roman" w:hAnsi="Times New Roman"/>
          <w:sz w:val="26"/>
          <w:szCs w:val="28"/>
        </w:rPr>
        <w:t xml:space="preserve">và đại diện ủy quyền cho </w:t>
      </w:r>
      <w:r w:rsidR="00BC537C">
        <w:rPr>
          <w:rFonts w:ascii="Times New Roman" w:hAnsi="Times New Roman"/>
          <w:sz w:val="26"/>
          <w:szCs w:val="28"/>
        </w:rPr>
        <w:t>……..</w:t>
      </w:r>
      <w:r>
        <w:rPr>
          <w:rFonts w:ascii="Times New Roman" w:hAnsi="Times New Roman"/>
          <w:sz w:val="26"/>
          <w:szCs w:val="28"/>
        </w:rPr>
        <w:t xml:space="preserve"> </w:t>
      </w:r>
      <w:r w:rsidR="008D7DFD">
        <w:rPr>
          <w:rFonts w:ascii="Times New Roman" w:hAnsi="Times New Roman"/>
          <w:sz w:val="26"/>
          <w:szCs w:val="28"/>
        </w:rPr>
        <w:t>cổ phần,</w:t>
      </w:r>
      <w:r w:rsidR="00B2522F" w:rsidRPr="007F75BC">
        <w:rPr>
          <w:rFonts w:ascii="Times New Roman" w:hAnsi="Times New Roman"/>
          <w:sz w:val="26"/>
          <w:szCs w:val="28"/>
        </w:rPr>
        <w:t xml:space="preserve"> chiếm tỷ lệ </w:t>
      </w:r>
      <w:r w:rsidR="00BC537C">
        <w:rPr>
          <w:rFonts w:ascii="Times New Roman" w:hAnsi="Times New Roman"/>
          <w:sz w:val="26"/>
          <w:szCs w:val="28"/>
        </w:rPr>
        <w:t>…..</w:t>
      </w:r>
      <w:r>
        <w:rPr>
          <w:rFonts w:ascii="Times New Roman" w:hAnsi="Times New Roman"/>
          <w:sz w:val="26"/>
          <w:szCs w:val="28"/>
        </w:rPr>
        <w:t xml:space="preserve">% </w:t>
      </w:r>
      <w:r w:rsidR="00B2522F" w:rsidRPr="007F75BC">
        <w:rPr>
          <w:rFonts w:ascii="Times New Roman" w:hAnsi="Times New Roman"/>
          <w:sz w:val="26"/>
          <w:szCs w:val="28"/>
        </w:rPr>
        <w:t>tổng số cổ phần có quyền biểu quyết</w:t>
      </w:r>
      <w:r w:rsidR="008D7DFD">
        <w:rPr>
          <w:rFonts w:ascii="Times New Roman" w:hAnsi="Times New Roman"/>
          <w:sz w:val="26"/>
          <w:szCs w:val="28"/>
        </w:rPr>
        <w:t xml:space="preserve"> của Công ty</w:t>
      </w:r>
      <w:r w:rsidR="00B2522F" w:rsidRPr="007F75BC">
        <w:rPr>
          <w:rFonts w:ascii="Times New Roman" w:hAnsi="Times New Roman"/>
          <w:sz w:val="26"/>
          <w:szCs w:val="28"/>
        </w:rPr>
        <w:t>.</w:t>
      </w:r>
    </w:p>
    <w:p w:rsidR="00B2522F" w:rsidRPr="007F75BC" w:rsidRDefault="00404F13" w:rsidP="000219D7">
      <w:pPr>
        <w:ind w:firstLine="720"/>
        <w:jc w:val="both"/>
        <w:rPr>
          <w:rFonts w:ascii="Times New Roman" w:hAnsi="Times New Roman"/>
          <w:sz w:val="26"/>
          <w:szCs w:val="28"/>
        </w:rPr>
      </w:pPr>
      <w:r w:rsidRPr="007F75BC">
        <w:rPr>
          <w:rFonts w:ascii="Times New Roman" w:hAnsi="Times New Roman"/>
          <w:sz w:val="26"/>
          <w:szCs w:val="28"/>
        </w:rPr>
        <w:t>Đaị hội đồng cổ đông thường niên</w:t>
      </w:r>
      <w:r w:rsidR="00B2522F" w:rsidRPr="007F75BC">
        <w:rPr>
          <w:rFonts w:ascii="Times New Roman" w:hAnsi="Times New Roman"/>
          <w:sz w:val="26"/>
          <w:szCs w:val="28"/>
        </w:rPr>
        <w:t xml:space="preserve"> </w:t>
      </w:r>
      <w:r w:rsidR="00D652A2">
        <w:rPr>
          <w:rFonts w:ascii="Times New Roman" w:hAnsi="Times New Roman"/>
          <w:sz w:val="26"/>
          <w:szCs w:val="28"/>
        </w:rPr>
        <w:t xml:space="preserve">năm </w:t>
      </w:r>
      <w:r w:rsidR="00BC537C">
        <w:rPr>
          <w:rFonts w:ascii="Times New Roman" w:hAnsi="Times New Roman"/>
          <w:sz w:val="26"/>
          <w:szCs w:val="28"/>
        </w:rPr>
        <w:t>2017</w:t>
      </w:r>
      <w:r w:rsidRPr="007F75BC">
        <w:rPr>
          <w:rFonts w:ascii="Times New Roman" w:hAnsi="Times New Roman"/>
          <w:sz w:val="26"/>
          <w:szCs w:val="28"/>
        </w:rPr>
        <w:t xml:space="preserve"> của Công ty cổ phầ</w:t>
      </w:r>
      <w:r w:rsidR="00303042">
        <w:rPr>
          <w:rFonts w:ascii="Times New Roman" w:hAnsi="Times New Roman"/>
          <w:sz w:val="26"/>
          <w:szCs w:val="28"/>
        </w:rPr>
        <w:t>n Viglacera Đông Triều đã</w:t>
      </w:r>
      <w:r w:rsidRPr="007F75BC">
        <w:rPr>
          <w:rFonts w:ascii="Times New Roman" w:hAnsi="Times New Roman"/>
          <w:sz w:val="26"/>
          <w:szCs w:val="28"/>
        </w:rPr>
        <w:t xml:space="preserve"> </w:t>
      </w:r>
      <w:r w:rsidR="00BB35CB">
        <w:rPr>
          <w:rFonts w:ascii="Times New Roman" w:hAnsi="Times New Roman"/>
          <w:sz w:val="26"/>
          <w:szCs w:val="28"/>
        </w:rPr>
        <w:t>nhất trí</w:t>
      </w:r>
      <w:r w:rsidRPr="007F75BC">
        <w:rPr>
          <w:rFonts w:ascii="Times New Roman" w:hAnsi="Times New Roman"/>
          <w:sz w:val="26"/>
          <w:szCs w:val="28"/>
        </w:rPr>
        <w:t xml:space="preserve"> :</w:t>
      </w:r>
    </w:p>
    <w:p w:rsidR="003D694C" w:rsidRPr="00750C8E" w:rsidRDefault="003D694C" w:rsidP="000219D7">
      <w:pPr>
        <w:rPr>
          <w:rFonts w:ascii="Times New Roman" w:hAnsi="Times New Roman" w:cs="Arial"/>
          <w:bCs/>
          <w:sz w:val="16"/>
          <w:szCs w:val="26"/>
        </w:rPr>
      </w:pPr>
    </w:p>
    <w:p w:rsidR="00BF6FBC" w:rsidRPr="004A060F" w:rsidRDefault="00B73BDF" w:rsidP="000219D7">
      <w:pPr>
        <w:jc w:val="center"/>
        <w:rPr>
          <w:rFonts w:ascii="Times New Roman" w:hAnsi="Times New Roman" w:cs="Arial"/>
          <w:b/>
          <w:bCs/>
          <w:sz w:val="28"/>
          <w:szCs w:val="26"/>
        </w:rPr>
      </w:pPr>
      <w:r w:rsidRPr="004A060F">
        <w:rPr>
          <w:rFonts w:ascii="Times New Roman" w:hAnsi="Times New Roman" w:cs="Arial"/>
          <w:b/>
          <w:bCs/>
          <w:sz w:val="28"/>
          <w:szCs w:val="26"/>
        </w:rPr>
        <w:t>QUYẾT NGHỊ</w:t>
      </w:r>
    </w:p>
    <w:p w:rsidR="00682182" w:rsidRPr="00750C8E" w:rsidRDefault="00682182" w:rsidP="000219D7">
      <w:pPr>
        <w:ind w:right="7"/>
        <w:jc w:val="both"/>
        <w:rPr>
          <w:rFonts w:ascii="Times New Roman" w:hAnsi="Times New Roman" w:cs="Arial"/>
          <w:b/>
          <w:bCs/>
          <w:sz w:val="18"/>
          <w:szCs w:val="26"/>
          <w:u w:val="single"/>
        </w:rPr>
      </w:pPr>
    </w:p>
    <w:p w:rsidR="009F3287" w:rsidRPr="007F75BC" w:rsidRDefault="00377ADF" w:rsidP="000219D7">
      <w:pPr>
        <w:ind w:right="7"/>
        <w:jc w:val="both"/>
        <w:rPr>
          <w:rFonts w:ascii="Times New Roman" w:hAnsi="Times New Roman" w:cs="Arial"/>
          <w:b/>
          <w:bCs/>
          <w:sz w:val="26"/>
          <w:szCs w:val="26"/>
        </w:rPr>
      </w:pPr>
      <w:r w:rsidRPr="007F75BC">
        <w:rPr>
          <w:rFonts w:ascii="Times New Roman" w:hAnsi="Times New Roman" w:cs="Arial"/>
          <w:b/>
          <w:bCs/>
          <w:sz w:val="26"/>
          <w:szCs w:val="26"/>
          <w:u w:val="single"/>
        </w:rPr>
        <w:t>Điều 1</w:t>
      </w:r>
      <w:r w:rsidR="0042120E">
        <w:rPr>
          <w:rFonts w:ascii="Times New Roman" w:hAnsi="Times New Roman" w:cs="Arial"/>
          <w:b/>
          <w:bCs/>
          <w:sz w:val="26"/>
          <w:szCs w:val="26"/>
          <w:u w:val="single"/>
        </w:rPr>
        <w:t>.</w:t>
      </w:r>
      <w:r w:rsidRPr="007F75BC">
        <w:rPr>
          <w:rFonts w:ascii="Times New Roman" w:hAnsi="Times New Roman" w:cs="Arial"/>
          <w:b/>
          <w:bCs/>
          <w:sz w:val="26"/>
          <w:szCs w:val="26"/>
        </w:rPr>
        <w:t xml:space="preserve"> </w:t>
      </w:r>
      <w:r w:rsidR="004D50A8">
        <w:rPr>
          <w:rFonts w:ascii="Times New Roman" w:hAnsi="Times New Roman" w:cs="Arial"/>
          <w:b/>
          <w:bCs/>
          <w:sz w:val="26"/>
          <w:szCs w:val="26"/>
        </w:rPr>
        <w:t>T</w:t>
      </w:r>
      <w:r w:rsidR="009F3287" w:rsidRPr="007F75BC">
        <w:rPr>
          <w:rFonts w:ascii="Times New Roman" w:hAnsi="Times New Roman" w:cs="Arial"/>
          <w:b/>
          <w:bCs/>
          <w:sz w:val="26"/>
          <w:szCs w:val="26"/>
        </w:rPr>
        <w:t xml:space="preserve">hông qua </w:t>
      </w:r>
      <w:r w:rsidR="000D65EA">
        <w:rPr>
          <w:rFonts w:ascii="Times New Roman" w:hAnsi="Times New Roman" w:cs="Arial"/>
          <w:b/>
          <w:bCs/>
          <w:sz w:val="26"/>
          <w:szCs w:val="26"/>
        </w:rPr>
        <w:t xml:space="preserve">các </w:t>
      </w:r>
      <w:r w:rsidR="009F3287" w:rsidRPr="007F75BC">
        <w:rPr>
          <w:rFonts w:ascii="Times New Roman" w:hAnsi="Times New Roman" w:cs="Arial"/>
          <w:b/>
          <w:bCs/>
          <w:sz w:val="26"/>
          <w:szCs w:val="26"/>
        </w:rPr>
        <w:t>báo cáo</w:t>
      </w:r>
      <w:r w:rsidR="00EC3F09">
        <w:rPr>
          <w:rFonts w:ascii="Times New Roman" w:hAnsi="Times New Roman" w:cs="Arial"/>
          <w:b/>
          <w:bCs/>
          <w:sz w:val="26"/>
          <w:szCs w:val="26"/>
        </w:rPr>
        <w:t xml:space="preserve"> của Hội đồng quản trị (HĐQT), B</w:t>
      </w:r>
      <w:r w:rsidR="009F3287" w:rsidRPr="007F75BC">
        <w:rPr>
          <w:rFonts w:ascii="Times New Roman" w:hAnsi="Times New Roman" w:cs="Arial"/>
          <w:b/>
          <w:bCs/>
          <w:sz w:val="26"/>
          <w:szCs w:val="26"/>
        </w:rPr>
        <w:t>á</w:t>
      </w:r>
      <w:r w:rsidR="005F4A98">
        <w:rPr>
          <w:rFonts w:ascii="Times New Roman" w:hAnsi="Times New Roman" w:cs="Arial"/>
          <w:b/>
          <w:bCs/>
          <w:sz w:val="26"/>
          <w:szCs w:val="26"/>
        </w:rPr>
        <w:t xml:space="preserve">o cáo Ban kiểm soát </w:t>
      </w:r>
      <w:r w:rsidR="00EC3F09">
        <w:rPr>
          <w:rFonts w:ascii="Times New Roman" w:hAnsi="Times New Roman" w:cs="Arial"/>
          <w:b/>
          <w:bCs/>
          <w:sz w:val="26"/>
          <w:szCs w:val="26"/>
        </w:rPr>
        <w:t>(BKS), B</w:t>
      </w:r>
      <w:r w:rsidR="00F25FE0">
        <w:rPr>
          <w:rFonts w:ascii="Times New Roman" w:hAnsi="Times New Roman" w:cs="Arial"/>
          <w:b/>
          <w:bCs/>
          <w:sz w:val="26"/>
          <w:szCs w:val="26"/>
        </w:rPr>
        <w:t xml:space="preserve">áo cáo </w:t>
      </w:r>
      <w:r w:rsidR="005F4A98">
        <w:rPr>
          <w:rFonts w:ascii="Times New Roman" w:hAnsi="Times New Roman" w:cs="Arial"/>
          <w:b/>
          <w:bCs/>
          <w:sz w:val="26"/>
          <w:szCs w:val="26"/>
        </w:rPr>
        <w:t>kết quả hoạt động</w:t>
      </w:r>
      <w:r w:rsidR="00D652A2">
        <w:rPr>
          <w:rFonts w:ascii="Times New Roman" w:hAnsi="Times New Roman" w:cs="Arial"/>
          <w:b/>
          <w:bCs/>
          <w:sz w:val="26"/>
          <w:szCs w:val="26"/>
        </w:rPr>
        <w:t xml:space="preserve"> </w:t>
      </w:r>
      <w:r w:rsidR="00BC537C">
        <w:rPr>
          <w:rFonts w:ascii="Times New Roman" w:hAnsi="Times New Roman" w:cs="Arial"/>
          <w:b/>
          <w:bCs/>
          <w:sz w:val="26"/>
          <w:szCs w:val="26"/>
        </w:rPr>
        <w:t>SXKD năm 2016</w:t>
      </w:r>
      <w:r w:rsidR="00F25FE0">
        <w:rPr>
          <w:rFonts w:ascii="Times New Roman" w:hAnsi="Times New Roman" w:cs="Arial"/>
          <w:b/>
          <w:bCs/>
          <w:sz w:val="26"/>
          <w:szCs w:val="26"/>
        </w:rPr>
        <w:t>, Báo cáo tài chính được kiểm toán:</w:t>
      </w:r>
    </w:p>
    <w:p w:rsidR="00F25FE0" w:rsidRDefault="0042120E" w:rsidP="00F25FE0">
      <w:pPr>
        <w:ind w:firstLine="720"/>
        <w:jc w:val="both"/>
        <w:rPr>
          <w:rFonts w:ascii="Times New Roman" w:hAnsi="Times New Roman"/>
          <w:sz w:val="26"/>
        </w:rPr>
      </w:pPr>
      <w:r>
        <w:rPr>
          <w:rFonts w:ascii="Times New Roman" w:hAnsi="Times New Roman"/>
          <w:sz w:val="26"/>
        </w:rPr>
        <w:t>1.</w:t>
      </w:r>
      <w:r w:rsidR="00F25FE0">
        <w:rPr>
          <w:rFonts w:ascii="Times New Roman" w:hAnsi="Times New Roman"/>
          <w:sz w:val="26"/>
        </w:rPr>
        <w:t xml:space="preserve"> </w:t>
      </w:r>
      <w:r w:rsidR="00F25FE0" w:rsidRPr="00F25FE0">
        <w:rPr>
          <w:rFonts w:ascii="Times New Roman" w:hAnsi="Times New Roman"/>
          <w:sz w:val="26"/>
        </w:rPr>
        <w:t>Báo cáo của H</w:t>
      </w:r>
      <w:r w:rsidR="004313F0">
        <w:rPr>
          <w:rFonts w:ascii="Times New Roman" w:hAnsi="Times New Roman"/>
          <w:sz w:val="26"/>
        </w:rPr>
        <w:t>ĐQT</w:t>
      </w:r>
      <w:r w:rsidR="00BC537C">
        <w:rPr>
          <w:rFonts w:ascii="Times New Roman" w:hAnsi="Times New Roman"/>
          <w:sz w:val="26"/>
        </w:rPr>
        <w:t xml:space="preserve"> về kết quả hoạt động năm 2016, định hướng năm 2017</w:t>
      </w:r>
      <w:r w:rsidR="00F25FE0" w:rsidRPr="00F25FE0">
        <w:rPr>
          <w:rFonts w:ascii="Times New Roman" w:hAnsi="Times New Roman"/>
          <w:sz w:val="26"/>
        </w:rPr>
        <w:t>;</w:t>
      </w:r>
    </w:p>
    <w:p w:rsidR="00F25FE0" w:rsidRPr="00F25FE0" w:rsidRDefault="0042120E" w:rsidP="00F25FE0">
      <w:pPr>
        <w:ind w:firstLine="720"/>
        <w:jc w:val="both"/>
        <w:rPr>
          <w:rFonts w:ascii="Times New Roman" w:hAnsi="Times New Roman"/>
          <w:sz w:val="26"/>
        </w:rPr>
      </w:pPr>
      <w:r>
        <w:rPr>
          <w:rFonts w:ascii="Times New Roman" w:hAnsi="Times New Roman"/>
          <w:sz w:val="26"/>
        </w:rPr>
        <w:t>2.</w:t>
      </w:r>
      <w:r w:rsidR="00F25FE0">
        <w:rPr>
          <w:rFonts w:ascii="Times New Roman" w:hAnsi="Times New Roman"/>
          <w:sz w:val="26"/>
        </w:rPr>
        <w:t xml:space="preserve"> </w:t>
      </w:r>
      <w:r w:rsidR="00F25FE0" w:rsidRPr="00F25FE0">
        <w:rPr>
          <w:rFonts w:ascii="Times New Roman" w:hAnsi="Times New Roman"/>
          <w:sz w:val="26"/>
        </w:rPr>
        <w:t xml:space="preserve">Báo cáo của ban kiểm soát Công ty </w:t>
      </w:r>
      <w:r w:rsidR="00BC537C">
        <w:rPr>
          <w:rFonts w:ascii="Times New Roman" w:hAnsi="Times New Roman"/>
          <w:sz w:val="26"/>
        </w:rPr>
        <w:t>về kết quả năm 2016</w:t>
      </w:r>
      <w:r w:rsidR="00F25FE0" w:rsidRPr="00F25FE0">
        <w:rPr>
          <w:rFonts w:ascii="Times New Roman" w:hAnsi="Times New Roman"/>
          <w:sz w:val="26"/>
        </w:rPr>
        <w:t>;</w:t>
      </w:r>
    </w:p>
    <w:p w:rsidR="00F25FE0" w:rsidRDefault="0042120E" w:rsidP="00F25FE0">
      <w:pPr>
        <w:ind w:firstLine="720"/>
        <w:jc w:val="both"/>
        <w:rPr>
          <w:rFonts w:ascii="Times New Roman" w:hAnsi="Times New Roman"/>
          <w:sz w:val="26"/>
        </w:rPr>
      </w:pPr>
      <w:r>
        <w:rPr>
          <w:rFonts w:ascii="Times New Roman" w:hAnsi="Times New Roman"/>
          <w:sz w:val="26"/>
        </w:rPr>
        <w:t>3.</w:t>
      </w:r>
      <w:r w:rsidR="00F25FE0">
        <w:rPr>
          <w:rFonts w:ascii="Times New Roman" w:hAnsi="Times New Roman"/>
          <w:sz w:val="26"/>
        </w:rPr>
        <w:t xml:space="preserve"> </w:t>
      </w:r>
      <w:r w:rsidR="00F25FE0" w:rsidRPr="00F25FE0">
        <w:rPr>
          <w:rFonts w:ascii="Times New Roman" w:hAnsi="Times New Roman"/>
          <w:sz w:val="26"/>
        </w:rPr>
        <w:t>Báo cáo kết quả hoạt động SXKD n</w:t>
      </w:r>
      <w:r w:rsidR="00F25FE0" w:rsidRPr="00F25FE0">
        <w:rPr>
          <w:rFonts w:ascii="Times New Roman" w:hAnsi="Times New Roman" w:hint="eastAsia"/>
          <w:sz w:val="26"/>
        </w:rPr>
        <w:t>ă</w:t>
      </w:r>
      <w:r w:rsidR="00BC537C">
        <w:rPr>
          <w:rFonts w:ascii="Times New Roman" w:hAnsi="Times New Roman"/>
          <w:sz w:val="26"/>
        </w:rPr>
        <w:t>m 2016</w:t>
      </w:r>
      <w:r w:rsidR="00F25FE0" w:rsidRPr="00F25FE0">
        <w:rPr>
          <w:rFonts w:ascii="Times New Roman" w:hAnsi="Times New Roman"/>
          <w:sz w:val="26"/>
        </w:rPr>
        <w:t xml:space="preserve"> của Ban Giám đốc</w:t>
      </w:r>
      <w:r w:rsidR="00790FA3">
        <w:rPr>
          <w:rFonts w:ascii="Times New Roman" w:hAnsi="Times New Roman"/>
          <w:sz w:val="26"/>
        </w:rPr>
        <w:t>;</w:t>
      </w:r>
    </w:p>
    <w:p w:rsidR="00790FA3" w:rsidRPr="00EC3F09" w:rsidRDefault="00BC537C" w:rsidP="00790FA3">
      <w:pPr>
        <w:ind w:firstLine="720"/>
        <w:jc w:val="both"/>
        <w:rPr>
          <w:rFonts w:ascii="Times New Roman" w:hAnsi="Times New Roman"/>
          <w:bCs/>
          <w:sz w:val="26"/>
          <w:lang w:val="it-IT"/>
        </w:rPr>
      </w:pPr>
      <w:r>
        <w:rPr>
          <w:rFonts w:ascii="Times New Roman" w:hAnsi="Times New Roman"/>
          <w:bCs/>
          <w:sz w:val="26"/>
          <w:lang w:val="it-IT"/>
        </w:rPr>
        <w:t>Kết quả SXKD năm 2016</w:t>
      </w:r>
      <w:r w:rsidR="00790FA3" w:rsidRPr="00EC3F09">
        <w:rPr>
          <w:rFonts w:ascii="Times New Roman" w:hAnsi="Times New Roman"/>
          <w:bCs/>
          <w:sz w:val="26"/>
          <w:lang w:val="it-IT"/>
        </w:rPr>
        <w:t xml:space="preserve"> với các chỉ tiêu chủ yếu như sau : </w:t>
      </w:r>
    </w:p>
    <w:tbl>
      <w:tblPr>
        <w:tblW w:w="9469" w:type="dxa"/>
        <w:tblInd w:w="108" w:type="dxa"/>
        <w:tblLook w:val="04A0"/>
      </w:tblPr>
      <w:tblGrid>
        <w:gridCol w:w="566"/>
        <w:gridCol w:w="3100"/>
        <w:gridCol w:w="1065"/>
        <w:gridCol w:w="996"/>
        <w:gridCol w:w="996"/>
        <w:gridCol w:w="996"/>
        <w:gridCol w:w="966"/>
        <w:gridCol w:w="784"/>
      </w:tblGrid>
      <w:tr w:rsidR="00790FA3" w:rsidRPr="00196987" w:rsidTr="0053351C">
        <w:trPr>
          <w:trHeight w:val="420"/>
          <w:tblHeader/>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0FA3" w:rsidRPr="00196987" w:rsidRDefault="00790FA3" w:rsidP="0053351C">
            <w:pPr>
              <w:jc w:val="center"/>
              <w:rPr>
                <w:rFonts w:ascii="Times New Roman" w:hAnsi="Times New Roman"/>
                <w:b/>
                <w:bCs/>
              </w:rPr>
            </w:pPr>
            <w:r w:rsidRPr="00196987">
              <w:rPr>
                <w:rFonts w:ascii="Times New Roman" w:hAnsi="Times New Roman"/>
                <w:b/>
                <w:bCs/>
              </w:rPr>
              <w:t>TT</w:t>
            </w:r>
          </w:p>
        </w:tc>
        <w:tc>
          <w:tcPr>
            <w:tcW w:w="3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0FA3" w:rsidRPr="00196987" w:rsidRDefault="00790FA3" w:rsidP="0053351C">
            <w:pPr>
              <w:jc w:val="center"/>
              <w:rPr>
                <w:rFonts w:ascii="Times New Roman" w:hAnsi="Times New Roman"/>
                <w:b/>
                <w:bCs/>
              </w:rPr>
            </w:pPr>
            <w:r w:rsidRPr="00196987">
              <w:rPr>
                <w:rFonts w:ascii="Times New Roman" w:hAnsi="Times New Roman"/>
                <w:b/>
                <w:bCs/>
              </w:rPr>
              <w:t>Các chỉ tiêu</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0FA3" w:rsidRPr="00196987" w:rsidRDefault="00790FA3" w:rsidP="0053351C">
            <w:pPr>
              <w:jc w:val="center"/>
              <w:rPr>
                <w:rFonts w:ascii="Times New Roman" w:hAnsi="Times New Roman"/>
                <w:b/>
                <w:bCs/>
              </w:rPr>
            </w:pPr>
            <w:r w:rsidRPr="00196987">
              <w:rPr>
                <w:rFonts w:ascii="Times New Roman" w:hAnsi="Times New Roman"/>
                <w:b/>
                <w:bCs/>
              </w:rPr>
              <w:t>ĐVT</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0FA3" w:rsidRPr="00196987" w:rsidRDefault="00BC537C" w:rsidP="0053351C">
            <w:pPr>
              <w:jc w:val="center"/>
              <w:rPr>
                <w:rFonts w:ascii="Times New Roman" w:hAnsi="Times New Roman"/>
                <w:b/>
                <w:bCs/>
              </w:rPr>
            </w:pPr>
            <w:r>
              <w:rPr>
                <w:rFonts w:ascii="Times New Roman" w:hAnsi="Times New Roman"/>
                <w:b/>
                <w:bCs/>
              </w:rPr>
              <w:t xml:space="preserve">Thực hiện </w:t>
            </w:r>
            <w:r>
              <w:rPr>
                <w:rFonts w:ascii="Times New Roman" w:hAnsi="Times New Roman"/>
                <w:b/>
                <w:bCs/>
              </w:rPr>
              <w:br/>
              <w:t>2015</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0FA3" w:rsidRPr="00196987" w:rsidRDefault="00BC537C" w:rsidP="0053351C">
            <w:pPr>
              <w:jc w:val="center"/>
              <w:rPr>
                <w:rFonts w:ascii="Times New Roman" w:hAnsi="Times New Roman"/>
                <w:b/>
                <w:bCs/>
              </w:rPr>
            </w:pPr>
            <w:r>
              <w:rPr>
                <w:rFonts w:ascii="Times New Roman" w:hAnsi="Times New Roman"/>
                <w:b/>
                <w:bCs/>
              </w:rPr>
              <w:t>Kế hoạch 2016</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0FA3" w:rsidRPr="00196987" w:rsidRDefault="00BC537C" w:rsidP="0053351C">
            <w:pPr>
              <w:jc w:val="center"/>
              <w:rPr>
                <w:rFonts w:ascii="Times New Roman" w:hAnsi="Times New Roman"/>
                <w:b/>
                <w:bCs/>
              </w:rPr>
            </w:pPr>
            <w:r>
              <w:rPr>
                <w:rFonts w:ascii="Times New Roman" w:hAnsi="Times New Roman"/>
                <w:b/>
                <w:bCs/>
              </w:rPr>
              <w:t>Thực hiện 2016</w:t>
            </w:r>
          </w:p>
        </w:tc>
        <w:tc>
          <w:tcPr>
            <w:tcW w:w="1750" w:type="dxa"/>
            <w:gridSpan w:val="2"/>
            <w:tcBorders>
              <w:top w:val="single" w:sz="4" w:space="0" w:color="auto"/>
              <w:left w:val="nil"/>
              <w:bottom w:val="nil"/>
              <w:right w:val="single" w:sz="4" w:space="0" w:color="000000"/>
            </w:tcBorders>
            <w:shd w:val="clear" w:color="auto" w:fill="auto"/>
            <w:vAlign w:val="center"/>
            <w:hideMark/>
          </w:tcPr>
          <w:p w:rsidR="00790FA3" w:rsidRPr="00196987" w:rsidRDefault="00BC537C" w:rsidP="0053351C">
            <w:pPr>
              <w:jc w:val="center"/>
              <w:rPr>
                <w:rFonts w:ascii="Times New Roman" w:hAnsi="Times New Roman"/>
                <w:b/>
                <w:bCs/>
              </w:rPr>
            </w:pPr>
            <w:r>
              <w:rPr>
                <w:rFonts w:ascii="Times New Roman" w:hAnsi="Times New Roman"/>
                <w:b/>
                <w:bCs/>
              </w:rPr>
              <w:t>% TH 2016</w:t>
            </w:r>
          </w:p>
        </w:tc>
      </w:tr>
      <w:tr w:rsidR="00790FA3" w:rsidRPr="00196987" w:rsidTr="0053351C">
        <w:trPr>
          <w:trHeight w:val="585"/>
          <w:tblHeader/>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790FA3" w:rsidRPr="00196987" w:rsidRDefault="00790FA3" w:rsidP="0053351C">
            <w:pPr>
              <w:rPr>
                <w:rFonts w:ascii="Times New Roman" w:hAnsi="Times New Roman"/>
                <w:b/>
                <w:bCs/>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rsidR="00790FA3" w:rsidRPr="00196987" w:rsidRDefault="00790FA3" w:rsidP="0053351C">
            <w:pPr>
              <w:rPr>
                <w:rFonts w:ascii="Times New Roman" w:hAnsi="Times New Roman"/>
                <w:b/>
                <w:bCs/>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790FA3" w:rsidRPr="00196987" w:rsidRDefault="00790FA3" w:rsidP="0053351C">
            <w:pPr>
              <w:rPr>
                <w:rFonts w:ascii="Times New Roman" w:hAnsi="Times New Roman"/>
                <w:b/>
                <w:bCs/>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790FA3" w:rsidRPr="00196987" w:rsidRDefault="00790FA3" w:rsidP="0053351C">
            <w:pPr>
              <w:rPr>
                <w:rFonts w:ascii="Times New Roman" w:hAnsi="Times New Roman"/>
                <w:b/>
                <w:bCs/>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790FA3" w:rsidRPr="00196987" w:rsidRDefault="00790FA3" w:rsidP="0053351C">
            <w:pPr>
              <w:rPr>
                <w:rFonts w:ascii="Times New Roman" w:hAnsi="Times New Roman"/>
                <w:b/>
                <w:bCs/>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790FA3" w:rsidRPr="00196987" w:rsidRDefault="00790FA3" w:rsidP="0053351C">
            <w:pPr>
              <w:rPr>
                <w:rFonts w:ascii="Times New Roman" w:hAnsi="Times New Roman"/>
                <w:b/>
                <w:bCs/>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790FA3" w:rsidRPr="00196987" w:rsidRDefault="00BC537C" w:rsidP="0053351C">
            <w:pPr>
              <w:jc w:val="center"/>
              <w:rPr>
                <w:rFonts w:ascii="Times New Roman" w:hAnsi="Times New Roman"/>
                <w:b/>
                <w:bCs/>
              </w:rPr>
            </w:pPr>
            <w:r>
              <w:rPr>
                <w:rFonts w:ascii="Times New Roman" w:hAnsi="Times New Roman"/>
                <w:b/>
                <w:bCs/>
              </w:rPr>
              <w:t>TH 2015</w:t>
            </w:r>
          </w:p>
        </w:tc>
        <w:tc>
          <w:tcPr>
            <w:tcW w:w="784" w:type="dxa"/>
            <w:tcBorders>
              <w:top w:val="single" w:sz="4" w:space="0" w:color="auto"/>
              <w:left w:val="nil"/>
              <w:bottom w:val="single" w:sz="4" w:space="0" w:color="auto"/>
              <w:right w:val="single" w:sz="4" w:space="0" w:color="auto"/>
            </w:tcBorders>
            <w:shd w:val="clear" w:color="auto" w:fill="auto"/>
            <w:vAlign w:val="center"/>
            <w:hideMark/>
          </w:tcPr>
          <w:p w:rsidR="00790FA3" w:rsidRPr="00196987" w:rsidRDefault="00BC537C" w:rsidP="0053351C">
            <w:pPr>
              <w:jc w:val="center"/>
              <w:rPr>
                <w:rFonts w:ascii="Times New Roman" w:hAnsi="Times New Roman"/>
                <w:b/>
                <w:bCs/>
              </w:rPr>
            </w:pPr>
            <w:r>
              <w:rPr>
                <w:rFonts w:ascii="Times New Roman" w:hAnsi="Times New Roman"/>
                <w:b/>
                <w:bCs/>
              </w:rPr>
              <w:t>KH 2016</w:t>
            </w:r>
          </w:p>
        </w:tc>
      </w:tr>
      <w:tr w:rsidR="00BC537C" w:rsidRPr="00196987" w:rsidTr="0053351C">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C537C" w:rsidRPr="00196987" w:rsidRDefault="00BC537C" w:rsidP="0053351C">
            <w:pPr>
              <w:jc w:val="center"/>
              <w:rPr>
                <w:rFonts w:ascii="Times New Roman" w:hAnsi="Times New Roman"/>
                <w:b/>
                <w:bCs/>
              </w:rPr>
            </w:pPr>
            <w:r w:rsidRPr="00196987">
              <w:rPr>
                <w:rFonts w:ascii="Times New Roman" w:hAnsi="Times New Roman"/>
                <w:b/>
                <w:bCs/>
              </w:rPr>
              <w:t>1</w:t>
            </w:r>
          </w:p>
        </w:tc>
        <w:tc>
          <w:tcPr>
            <w:tcW w:w="3100"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rPr>
                <w:rFonts w:ascii="Times New Roman" w:hAnsi="Times New Roman"/>
                <w:b/>
                <w:bCs/>
              </w:rPr>
            </w:pPr>
            <w:r w:rsidRPr="00196987">
              <w:rPr>
                <w:rFonts w:ascii="Times New Roman" w:hAnsi="Times New Roman"/>
                <w:b/>
                <w:bCs/>
              </w:rPr>
              <w:t>Lợi nhuận trước thuế</w:t>
            </w:r>
          </w:p>
        </w:tc>
        <w:tc>
          <w:tcPr>
            <w:tcW w:w="1065"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center"/>
              <w:rPr>
                <w:rFonts w:ascii="Times New Roman" w:hAnsi="Times New Roman"/>
                <w:b/>
                <w:bCs/>
              </w:rPr>
            </w:pPr>
            <w:r w:rsidRPr="00196987">
              <w:rPr>
                <w:rFonts w:ascii="Times New Roman" w:hAnsi="Times New Roman"/>
                <w:b/>
                <w:bCs/>
              </w:rPr>
              <w:t>Tr.đ</w:t>
            </w:r>
            <w:r>
              <w:rPr>
                <w:rFonts w:ascii="Times New Roman" w:hAnsi="Times New Roman"/>
                <w:b/>
                <w:bCs/>
              </w:rPr>
              <w:t>ồng</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BB7718">
            <w:pPr>
              <w:jc w:val="right"/>
              <w:rPr>
                <w:rFonts w:ascii="Times New Roman" w:hAnsi="Times New Roman"/>
                <w:b/>
                <w:bCs/>
              </w:rPr>
            </w:pPr>
            <w:r w:rsidRPr="00196987">
              <w:rPr>
                <w:rFonts w:ascii="Times New Roman" w:hAnsi="Times New Roman"/>
                <w:b/>
                <w:bCs/>
              </w:rPr>
              <w:t>6.001</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right"/>
              <w:rPr>
                <w:rFonts w:ascii="Times New Roman" w:hAnsi="Times New Roman"/>
                <w:b/>
                <w:bCs/>
              </w:rPr>
            </w:pPr>
            <w:r>
              <w:rPr>
                <w:rFonts w:ascii="Times New Roman" w:hAnsi="Times New Roman"/>
                <w:b/>
                <w:bCs/>
              </w:rPr>
              <w:t>8.000</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right"/>
              <w:rPr>
                <w:rFonts w:ascii="Times New Roman" w:hAnsi="Times New Roman"/>
                <w:b/>
                <w:bCs/>
              </w:rPr>
            </w:pPr>
            <w:r>
              <w:rPr>
                <w:rFonts w:ascii="Times New Roman" w:hAnsi="Times New Roman"/>
                <w:b/>
                <w:bCs/>
              </w:rPr>
              <w:t>13.150</w:t>
            </w:r>
          </w:p>
        </w:tc>
        <w:tc>
          <w:tcPr>
            <w:tcW w:w="966"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right"/>
              <w:rPr>
                <w:rFonts w:ascii="Times New Roman" w:hAnsi="Times New Roman"/>
                <w:b/>
                <w:color w:val="000000"/>
              </w:rPr>
            </w:pPr>
            <w:r>
              <w:rPr>
                <w:rFonts w:ascii="Times New Roman" w:hAnsi="Times New Roman"/>
                <w:b/>
                <w:color w:val="000000"/>
              </w:rPr>
              <w:t>219,1</w:t>
            </w:r>
          </w:p>
        </w:tc>
        <w:tc>
          <w:tcPr>
            <w:tcW w:w="784"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right"/>
              <w:rPr>
                <w:rFonts w:ascii="Times New Roman" w:hAnsi="Times New Roman"/>
                <w:b/>
                <w:color w:val="000000"/>
              </w:rPr>
            </w:pPr>
            <w:r>
              <w:rPr>
                <w:rFonts w:ascii="Times New Roman" w:hAnsi="Times New Roman"/>
                <w:b/>
                <w:color w:val="000000"/>
              </w:rPr>
              <w:t>164,4</w:t>
            </w:r>
          </w:p>
        </w:tc>
      </w:tr>
      <w:tr w:rsidR="00BC537C" w:rsidRPr="00196987" w:rsidTr="0053351C">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C537C" w:rsidRPr="00196987" w:rsidRDefault="00BC537C" w:rsidP="0053351C">
            <w:pPr>
              <w:jc w:val="center"/>
              <w:rPr>
                <w:rFonts w:ascii="Times New Roman" w:hAnsi="Times New Roman"/>
                <w:b/>
                <w:bCs/>
              </w:rPr>
            </w:pPr>
            <w:r w:rsidRPr="00196987">
              <w:rPr>
                <w:rFonts w:ascii="Times New Roman" w:hAnsi="Times New Roman"/>
                <w:b/>
                <w:bCs/>
              </w:rPr>
              <w:t>2</w:t>
            </w:r>
          </w:p>
        </w:tc>
        <w:tc>
          <w:tcPr>
            <w:tcW w:w="3100"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rPr>
                <w:rFonts w:ascii="Times New Roman" w:hAnsi="Times New Roman"/>
                <w:b/>
                <w:bCs/>
              </w:rPr>
            </w:pPr>
            <w:r w:rsidRPr="00196987">
              <w:rPr>
                <w:rFonts w:ascii="Times New Roman" w:hAnsi="Times New Roman"/>
                <w:b/>
                <w:bCs/>
              </w:rPr>
              <w:t>Doanh thu</w:t>
            </w:r>
          </w:p>
        </w:tc>
        <w:tc>
          <w:tcPr>
            <w:tcW w:w="1065"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center"/>
              <w:rPr>
                <w:rFonts w:ascii="Times New Roman" w:hAnsi="Times New Roman"/>
                <w:b/>
                <w:bCs/>
              </w:rPr>
            </w:pPr>
            <w:r w:rsidRPr="00196987">
              <w:rPr>
                <w:rFonts w:ascii="Times New Roman" w:hAnsi="Times New Roman"/>
                <w:b/>
                <w:bCs/>
              </w:rPr>
              <w:t>Tr.đ</w:t>
            </w:r>
            <w:r>
              <w:rPr>
                <w:rFonts w:ascii="Times New Roman" w:hAnsi="Times New Roman"/>
                <w:b/>
                <w:bCs/>
              </w:rPr>
              <w:t>ồng</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BB7718">
            <w:pPr>
              <w:jc w:val="right"/>
              <w:rPr>
                <w:rFonts w:ascii="Times New Roman" w:hAnsi="Times New Roman"/>
                <w:b/>
                <w:bCs/>
              </w:rPr>
            </w:pPr>
            <w:r w:rsidRPr="00196987">
              <w:rPr>
                <w:rFonts w:ascii="Times New Roman" w:hAnsi="Times New Roman"/>
                <w:b/>
                <w:bCs/>
              </w:rPr>
              <w:t>188.489</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right"/>
              <w:rPr>
                <w:rFonts w:ascii="Times New Roman" w:hAnsi="Times New Roman"/>
                <w:b/>
                <w:bCs/>
              </w:rPr>
            </w:pPr>
            <w:r>
              <w:rPr>
                <w:rFonts w:ascii="Times New Roman" w:hAnsi="Times New Roman"/>
                <w:b/>
                <w:bCs/>
              </w:rPr>
              <w:t>198.800</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right"/>
              <w:rPr>
                <w:rFonts w:ascii="Times New Roman" w:hAnsi="Times New Roman"/>
                <w:b/>
                <w:bCs/>
              </w:rPr>
            </w:pPr>
            <w:r>
              <w:rPr>
                <w:rFonts w:ascii="Times New Roman" w:hAnsi="Times New Roman"/>
                <w:b/>
                <w:bCs/>
              </w:rPr>
              <w:t>228.860</w:t>
            </w:r>
          </w:p>
        </w:tc>
        <w:tc>
          <w:tcPr>
            <w:tcW w:w="966"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right"/>
              <w:rPr>
                <w:rFonts w:ascii="Times New Roman" w:hAnsi="Times New Roman"/>
                <w:b/>
                <w:color w:val="000000"/>
              </w:rPr>
            </w:pPr>
            <w:r>
              <w:rPr>
                <w:rFonts w:ascii="Times New Roman" w:hAnsi="Times New Roman"/>
                <w:b/>
                <w:color w:val="000000"/>
              </w:rPr>
              <w:t>121,4</w:t>
            </w:r>
          </w:p>
        </w:tc>
        <w:tc>
          <w:tcPr>
            <w:tcW w:w="784"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right"/>
              <w:rPr>
                <w:rFonts w:ascii="Times New Roman" w:hAnsi="Times New Roman"/>
                <w:b/>
                <w:color w:val="000000"/>
              </w:rPr>
            </w:pPr>
            <w:r>
              <w:rPr>
                <w:rFonts w:ascii="Times New Roman" w:hAnsi="Times New Roman"/>
                <w:b/>
                <w:color w:val="000000"/>
              </w:rPr>
              <w:t>115,1</w:t>
            </w:r>
          </w:p>
        </w:tc>
      </w:tr>
      <w:tr w:rsidR="00BC537C" w:rsidRPr="00196987" w:rsidTr="0053351C">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C537C" w:rsidRPr="00196987" w:rsidRDefault="00BC537C" w:rsidP="0053351C">
            <w:pPr>
              <w:jc w:val="center"/>
              <w:rPr>
                <w:rFonts w:ascii="Times New Roman" w:hAnsi="Times New Roman"/>
                <w:b/>
                <w:bCs/>
              </w:rPr>
            </w:pPr>
            <w:r w:rsidRPr="00196987">
              <w:rPr>
                <w:rFonts w:ascii="Times New Roman" w:hAnsi="Times New Roman"/>
                <w:b/>
                <w:bCs/>
              </w:rPr>
              <w:t>3</w:t>
            </w:r>
          </w:p>
        </w:tc>
        <w:tc>
          <w:tcPr>
            <w:tcW w:w="3100"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rPr>
                <w:rFonts w:ascii="Times New Roman" w:hAnsi="Times New Roman"/>
                <w:b/>
                <w:bCs/>
              </w:rPr>
            </w:pPr>
            <w:r>
              <w:rPr>
                <w:rFonts w:ascii="Times New Roman" w:hAnsi="Times New Roman"/>
                <w:b/>
                <w:bCs/>
              </w:rPr>
              <w:t>Khấu hao cơ bản</w:t>
            </w:r>
          </w:p>
        </w:tc>
        <w:tc>
          <w:tcPr>
            <w:tcW w:w="1065" w:type="dxa"/>
            <w:tcBorders>
              <w:top w:val="nil"/>
              <w:left w:val="nil"/>
              <w:bottom w:val="single" w:sz="4" w:space="0" w:color="auto"/>
              <w:right w:val="single" w:sz="4" w:space="0" w:color="auto"/>
            </w:tcBorders>
            <w:shd w:val="clear" w:color="auto" w:fill="auto"/>
            <w:noWrap/>
            <w:vAlign w:val="center"/>
            <w:hideMark/>
          </w:tcPr>
          <w:p w:rsidR="00BC537C" w:rsidRPr="00196987" w:rsidRDefault="00BC537C" w:rsidP="0053351C">
            <w:pPr>
              <w:jc w:val="center"/>
              <w:rPr>
                <w:rFonts w:ascii="Times New Roman" w:hAnsi="Times New Roman"/>
                <w:b/>
                <w:bCs/>
              </w:rPr>
            </w:pPr>
            <w:r>
              <w:rPr>
                <w:rFonts w:ascii="Times New Roman" w:hAnsi="Times New Roman"/>
                <w:b/>
                <w:bCs/>
              </w:rPr>
              <w:t>Tr.đồng</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0D245B" w:rsidRDefault="00BC537C" w:rsidP="00BB7718">
            <w:pPr>
              <w:jc w:val="right"/>
              <w:rPr>
                <w:rFonts w:ascii="Times New Roman" w:hAnsi="Times New Roman"/>
                <w:b/>
              </w:rPr>
            </w:pPr>
            <w:r w:rsidRPr="000D245B">
              <w:rPr>
                <w:rFonts w:ascii="Times New Roman" w:hAnsi="Times New Roman"/>
                <w:b/>
              </w:rPr>
              <w:t>10.161</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0D245B" w:rsidRDefault="00BC537C" w:rsidP="0053351C">
            <w:pPr>
              <w:jc w:val="right"/>
              <w:rPr>
                <w:rFonts w:ascii="Times New Roman" w:hAnsi="Times New Roman"/>
                <w:b/>
              </w:rPr>
            </w:pPr>
            <w:r>
              <w:rPr>
                <w:rFonts w:ascii="Times New Roman" w:hAnsi="Times New Roman"/>
                <w:b/>
              </w:rPr>
              <w:t>10.276</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0D245B" w:rsidRDefault="00BC537C" w:rsidP="0053351C">
            <w:pPr>
              <w:jc w:val="right"/>
              <w:rPr>
                <w:rFonts w:ascii="Times New Roman" w:hAnsi="Times New Roman"/>
                <w:b/>
              </w:rPr>
            </w:pPr>
            <w:r>
              <w:rPr>
                <w:rFonts w:ascii="Times New Roman" w:hAnsi="Times New Roman"/>
                <w:b/>
              </w:rPr>
              <w:t>11.194</w:t>
            </w:r>
          </w:p>
        </w:tc>
        <w:tc>
          <w:tcPr>
            <w:tcW w:w="966" w:type="dxa"/>
            <w:tcBorders>
              <w:top w:val="nil"/>
              <w:left w:val="nil"/>
              <w:bottom w:val="single" w:sz="4" w:space="0" w:color="auto"/>
              <w:right w:val="single" w:sz="4" w:space="0" w:color="auto"/>
            </w:tcBorders>
            <w:shd w:val="clear" w:color="auto" w:fill="auto"/>
            <w:noWrap/>
            <w:vAlign w:val="center"/>
            <w:hideMark/>
          </w:tcPr>
          <w:p w:rsidR="00BC537C" w:rsidRPr="000D245B" w:rsidRDefault="00BC537C" w:rsidP="0053351C">
            <w:pPr>
              <w:jc w:val="right"/>
              <w:rPr>
                <w:rFonts w:ascii="Times New Roman" w:hAnsi="Times New Roman"/>
                <w:b/>
                <w:color w:val="000000"/>
              </w:rPr>
            </w:pPr>
            <w:r>
              <w:rPr>
                <w:rFonts w:ascii="Times New Roman" w:hAnsi="Times New Roman"/>
                <w:b/>
                <w:color w:val="000000"/>
              </w:rPr>
              <w:t>110,2</w:t>
            </w:r>
          </w:p>
        </w:tc>
        <w:tc>
          <w:tcPr>
            <w:tcW w:w="784" w:type="dxa"/>
            <w:tcBorders>
              <w:top w:val="nil"/>
              <w:left w:val="nil"/>
              <w:bottom w:val="single" w:sz="4" w:space="0" w:color="auto"/>
              <w:right w:val="single" w:sz="4" w:space="0" w:color="auto"/>
            </w:tcBorders>
            <w:shd w:val="clear" w:color="auto" w:fill="auto"/>
            <w:noWrap/>
            <w:vAlign w:val="center"/>
            <w:hideMark/>
          </w:tcPr>
          <w:p w:rsidR="00BC537C" w:rsidRPr="000D245B" w:rsidRDefault="00BC537C" w:rsidP="0053351C">
            <w:pPr>
              <w:jc w:val="right"/>
              <w:rPr>
                <w:rFonts w:ascii="Times New Roman" w:hAnsi="Times New Roman"/>
                <w:b/>
                <w:color w:val="000000"/>
              </w:rPr>
            </w:pPr>
            <w:r>
              <w:rPr>
                <w:rFonts w:ascii="Times New Roman" w:hAnsi="Times New Roman"/>
                <w:b/>
                <w:color w:val="000000"/>
              </w:rPr>
              <w:t>108,9</w:t>
            </w:r>
          </w:p>
        </w:tc>
      </w:tr>
      <w:tr w:rsidR="00BC537C" w:rsidRPr="00790FA3" w:rsidTr="0053351C">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C537C" w:rsidRPr="00790FA3" w:rsidRDefault="00BC537C" w:rsidP="0053351C">
            <w:pPr>
              <w:jc w:val="center"/>
              <w:rPr>
                <w:rFonts w:ascii="Times New Roman" w:hAnsi="Times New Roman"/>
                <w:b/>
              </w:rPr>
            </w:pPr>
            <w:r w:rsidRPr="00790FA3">
              <w:rPr>
                <w:rFonts w:ascii="Times New Roman" w:hAnsi="Times New Roman"/>
                <w:b/>
              </w:rPr>
              <w:t>4</w:t>
            </w:r>
          </w:p>
        </w:tc>
        <w:tc>
          <w:tcPr>
            <w:tcW w:w="3100"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rPr>
                <w:rFonts w:ascii="Times New Roman" w:hAnsi="Times New Roman"/>
                <w:b/>
              </w:rPr>
            </w:pPr>
            <w:r w:rsidRPr="00790FA3">
              <w:rPr>
                <w:rFonts w:ascii="Times New Roman" w:hAnsi="Times New Roman"/>
                <w:b/>
              </w:rPr>
              <w:t>Lao động bình quân</w:t>
            </w:r>
          </w:p>
        </w:tc>
        <w:tc>
          <w:tcPr>
            <w:tcW w:w="1065"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jc w:val="center"/>
              <w:rPr>
                <w:rFonts w:ascii="Times New Roman" w:hAnsi="Times New Roman"/>
                <w:b/>
              </w:rPr>
            </w:pPr>
            <w:r w:rsidRPr="00790FA3">
              <w:rPr>
                <w:rFonts w:ascii="Times New Roman" w:hAnsi="Times New Roman"/>
                <w:b/>
              </w:rPr>
              <w:t>Người</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BB7718">
            <w:pPr>
              <w:jc w:val="right"/>
              <w:rPr>
                <w:rFonts w:ascii="Times New Roman" w:hAnsi="Times New Roman"/>
                <w:b/>
              </w:rPr>
            </w:pPr>
            <w:r w:rsidRPr="00790FA3">
              <w:rPr>
                <w:rFonts w:ascii="Times New Roman" w:hAnsi="Times New Roman"/>
                <w:b/>
              </w:rPr>
              <w:t>694</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jc w:val="right"/>
              <w:rPr>
                <w:rFonts w:ascii="Times New Roman" w:hAnsi="Times New Roman"/>
                <w:b/>
              </w:rPr>
            </w:pPr>
            <w:r>
              <w:rPr>
                <w:rFonts w:ascii="Times New Roman" w:hAnsi="Times New Roman"/>
                <w:b/>
              </w:rPr>
              <w:t>734</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jc w:val="right"/>
              <w:rPr>
                <w:rFonts w:ascii="Times New Roman" w:hAnsi="Times New Roman"/>
                <w:b/>
              </w:rPr>
            </w:pPr>
            <w:r>
              <w:rPr>
                <w:rFonts w:ascii="Times New Roman" w:hAnsi="Times New Roman"/>
                <w:b/>
              </w:rPr>
              <w:t>703</w:t>
            </w:r>
          </w:p>
        </w:tc>
        <w:tc>
          <w:tcPr>
            <w:tcW w:w="966"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jc w:val="right"/>
              <w:rPr>
                <w:rFonts w:ascii="Times New Roman" w:hAnsi="Times New Roman"/>
                <w:b/>
                <w:color w:val="000000"/>
              </w:rPr>
            </w:pPr>
            <w:r>
              <w:rPr>
                <w:rFonts w:ascii="Times New Roman" w:hAnsi="Times New Roman"/>
                <w:b/>
                <w:color w:val="000000"/>
              </w:rPr>
              <w:t>101,3</w:t>
            </w:r>
          </w:p>
        </w:tc>
        <w:tc>
          <w:tcPr>
            <w:tcW w:w="784"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jc w:val="right"/>
              <w:rPr>
                <w:rFonts w:ascii="Times New Roman" w:hAnsi="Times New Roman"/>
                <w:b/>
                <w:color w:val="000000"/>
              </w:rPr>
            </w:pPr>
            <w:r>
              <w:rPr>
                <w:rFonts w:ascii="Times New Roman" w:hAnsi="Times New Roman"/>
                <w:b/>
                <w:color w:val="000000"/>
              </w:rPr>
              <w:t>95,8</w:t>
            </w:r>
          </w:p>
        </w:tc>
      </w:tr>
      <w:tr w:rsidR="00BC537C" w:rsidRPr="00790FA3" w:rsidTr="0053351C">
        <w:trPr>
          <w:trHeight w:val="33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BC537C" w:rsidRPr="00790FA3" w:rsidRDefault="00BC537C" w:rsidP="0053351C">
            <w:pPr>
              <w:jc w:val="center"/>
              <w:rPr>
                <w:rFonts w:ascii="Times New Roman" w:hAnsi="Times New Roman"/>
                <w:b/>
              </w:rPr>
            </w:pPr>
            <w:r w:rsidRPr="00790FA3">
              <w:rPr>
                <w:rFonts w:ascii="Times New Roman" w:hAnsi="Times New Roman"/>
                <w:b/>
              </w:rPr>
              <w:t>5</w:t>
            </w:r>
          </w:p>
        </w:tc>
        <w:tc>
          <w:tcPr>
            <w:tcW w:w="3100"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rPr>
                <w:rFonts w:ascii="Times New Roman" w:hAnsi="Times New Roman"/>
                <w:b/>
              </w:rPr>
            </w:pPr>
            <w:r w:rsidRPr="00790FA3">
              <w:rPr>
                <w:rFonts w:ascii="Times New Roman" w:hAnsi="Times New Roman"/>
                <w:b/>
              </w:rPr>
              <w:t>Thu nhập bình quân/người/tháng</w:t>
            </w:r>
          </w:p>
        </w:tc>
        <w:tc>
          <w:tcPr>
            <w:tcW w:w="1065"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jc w:val="center"/>
              <w:rPr>
                <w:rFonts w:ascii="Times New Roman" w:hAnsi="Times New Roman"/>
                <w:b/>
              </w:rPr>
            </w:pPr>
            <w:r w:rsidRPr="00790FA3">
              <w:rPr>
                <w:rFonts w:ascii="Times New Roman" w:hAnsi="Times New Roman"/>
                <w:b/>
              </w:rPr>
              <w:t>1</w:t>
            </w:r>
            <w:r>
              <w:rPr>
                <w:rFonts w:ascii="Times New Roman" w:hAnsi="Times New Roman"/>
                <w:b/>
              </w:rPr>
              <w:t>.</w:t>
            </w:r>
            <w:r w:rsidRPr="00790FA3">
              <w:rPr>
                <w:rFonts w:ascii="Times New Roman" w:hAnsi="Times New Roman"/>
                <w:b/>
              </w:rPr>
              <w:t>000đ</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BB7718">
            <w:pPr>
              <w:jc w:val="right"/>
              <w:rPr>
                <w:rFonts w:ascii="Times New Roman" w:hAnsi="Times New Roman"/>
                <w:b/>
              </w:rPr>
            </w:pPr>
            <w:r w:rsidRPr="00790FA3">
              <w:rPr>
                <w:rFonts w:ascii="Times New Roman" w:hAnsi="Times New Roman"/>
                <w:b/>
              </w:rPr>
              <w:t>5.676</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jc w:val="right"/>
              <w:rPr>
                <w:rFonts w:ascii="Times New Roman" w:hAnsi="Times New Roman"/>
                <w:b/>
              </w:rPr>
            </w:pPr>
            <w:r>
              <w:rPr>
                <w:rFonts w:ascii="Times New Roman" w:hAnsi="Times New Roman"/>
                <w:b/>
              </w:rPr>
              <w:t>5.748</w:t>
            </w:r>
          </w:p>
        </w:tc>
        <w:tc>
          <w:tcPr>
            <w:tcW w:w="996"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jc w:val="right"/>
              <w:rPr>
                <w:rFonts w:ascii="Times New Roman" w:hAnsi="Times New Roman"/>
                <w:b/>
              </w:rPr>
            </w:pPr>
            <w:r>
              <w:rPr>
                <w:rFonts w:ascii="Times New Roman" w:hAnsi="Times New Roman"/>
                <w:b/>
              </w:rPr>
              <w:t>6.652</w:t>
            </w:r>
          </w:p>
        </w:tc>
        <w:tc>
          <w:tcPr>
            <w:tcW w:w="966"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jc w:val="right"/>
              <w:rPr>
                <w:rFonts w:ascii="Times New Roman" w:hAnsi="Times New Roman"/>
                <w:b/>
                <w:color w:val="000000"/>
              </w:rPr>
            </w:pPr>
            <w:r>
              <w:rPr>
                <w:rFonts w:ascii="Times New Roman" w:hAnsi="Times New Roman"/>
                <w:b/>
                <w:color w:val="000000"/>
              </w:rPr>
              <w:t>117,2</w:t>
            </w:r>
          </w:p>
        </w:tc>
        <w:tc>
          <w:tcPr>
            <w:tcW w:w="784" w:type="dxa"/>
            <w:tcBorders>
              <w:top w:val="nil"/>
              <w:left w:val="nil"/>
              <w:bottom w:val="single" w:sz="4" w:space="0" w:color="auto"/>
              <w:right w:val="single" w:sz="4" w:space="0" w:color="auto"/>
            </w:tcBorders>
            <w:shd w:val="clear" w:color="auto" w:fill="auto"/>
            <w:noWrap/>
            <w:vAlign w:val="center"/>
            <w:hideMark/>
          </w:tcPr>
          <w:p w:rsidR="00BC537C" w:rsidRPr="00790FA3" w:rsidRDefault="00BC537C" w:rsidP="0053351C">
            <w:pPr>
              <w:jc w:val="right"/>
              <w:rPr>
                <w:rFonts w:ascii="Times New Roman" w:hAnsi="Times New Roman"/>
                <w:b/>
                <w:color w:val="000000"/>
              </w:rPr>
            </w:pPr>
            <w:r>
              <w:rPr>
                <w:rFonts w:ascii="Times New Roman" w:hAnsi="Times New Roman"/>
                <w:b/>
                <w:color w:val="000000"/>
              </w:rPr>
              <w:t>115,7</w:t>
            </w:r>
          </w:p>
        </w:tc>
      </w:tr>
    </w:tbl>
    <w:p w:rsidR="00F25FE0" w:rsidRDefault="0042120E" w:rsidP="00F25FE0">
      <w:pPr>
        <w:ind w:firstLine="720"/>
        <w:jc w:val="both"/>
        <w:rPr>
          <w:rFonts w:ascii="Times New Roman" w:hAnsi="Times New Roman"/>
          <w:sz w:val="26"/>
        </w:rPr>
      </w:pPr>
      <w:r>
        <w:rPr>
          <w:rFonts w:ascii="Times New Roman" w:hAnsi="Times New Roman"/>
          <w:sz w:val="26"/>
        </w:rPr>
        <w:t>4.</w:t>
      </w:r>
      <w:r w:rsidR="00F25FE0">
        <w:rPr>
          <w:rFonts w:ascii="Times New Roman" w:hAnsi="Times New Roman"/>
          <w:sz w:val="26"/>
        </w:rPr>
        <w:t xml:space="preserve"> </w:t>
      </w:r>
      <w:r w:rsidR="00BC537C">
        <w:rPr>
          <w:rFonts w:ascii="Times New Roman" w:hAnsi="Times New Roman"/>
          <w:sz w:val="26"/>
        </w:rPr>
        <w:t>Báo cáo tài chính năm 2016</w:t>
      </w:r>
      <w:r w:rsidR="00F25FE0" w:rsidRPr="00F25FE0">
        <w:rPr>
          <w:rFonts w:ascii="Times New Roman" w:hAnsi="Times New Roman"/>
          <w:sz w:val="26"/>
        </w:rPr>
        <w:t xml:space="preserve"> đã được kiểm toán;</w:t>
      </w:r>
    </w:p>
    <w:p w:rsidR="0042120E" w:rsidRPr="00EC3F09" w:rsidRDefault="0042120E" w:rsidP="0042120E">
      <w:pPr>
        <w:ind w:right="7" w:firstLine="720"/>
        <w:jc w:val="both"/>
        <w:rPr>
          <w:rFonts w:ascii="Times New Roman" w:hAnsi="Times New Roman" w:cs="Arial"/>
          <w:bCs/>
          <w:sz w:val="26"/>
          <w:lang w:val="es-ES"/>
        </w:rPr>
      </w:pPr>
      <w:r w:rsidRPr="00EC3F09">
        <w:rPr>
          <w:rFonts w:ascii="Times New Roman" w:hAnsi="Times New Roman" w:cs="Arial"/>
          <w:bCs/>
          <w:sz w:val="26"/>
          <w:lang w:val="es-ES"/>
        </w:rPr>
        <w:t>Kết quả hoạt động sản xuất kin</w:t>
      </w:r>
      <w:r w:rsidR="00BC537C">
        <w:rPr>
          <w:rFonts w:ascii="Times New Roman" w:hAnsi="Times New Roman" w:cs="Arial"/>
          <w:bCs/>
          <w:sz w:val="26"/>
          <w:lang w:val="es-ES"/>
        </w:rPr>
        <w:t>h doanh của Công ty từ 01/</w:t>
      </w:r>
      <w:r w:rsidR="00B2271E">
        <w:rPr>
          <w:rFonts w:ascii="Times New Roman" w:hAnsi="Times New Roman" w:cs="Arial"/>
          <w:bCs/>
          <w:sz w:val="26"/>
          <w:lang w:val="es-ES"/>
        </w:rPr>
        <w:t>0</w:t>
      </w:r>
      <w:r w:rsidR="00BC537C">
        <w:rPr>
          <w:rFonts w:ascii="Times New Roman" w:hAnsi="Times New Roman" w:cs="Arial"/>
          <w:bCs/>
          <w:sz w:val="26"/>
          <w:lang w:val="es-ES"/>
        </w:rPr>
        <w:t>1/2016 đến 31/12/2016</w:t>
      </w:r>
      <w:r w:rsidRPr="00EC3F09">
        <w:rPr>
          <w:rFonts w:ascii="Times New Roman" w:hAnsi="Times New Roman" w:cs="Arial"/>
          <w:bCs/>
          <w:sz w:val="26"/>
          <w:lang w:val="es-ES"/>
        </w:rPr>
        <w:t xml:space="preserve"> với một số nội dung chính như sau: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820"/>
        <w:gridCol w:w="1134"/>
        <w:gridCol w:w="1417"/>
        <w:gridCol w:w="1560"/>
      </w:tblGrid>
      <w:tr w:rsidR="0042120E" w:rsidRPr="00196987" w:rsidTr="0042120E">
        <w:trPr>
          <w:trHeight w:val="276"/>
          <w:tblHeader/>
        </w:trPr>
        <w:tc>
          <w:tcPr>
            <w:tcW w:w="567" w:type="dxa"/>
            <w:vMerge w:val="restart"/>
            <w:vAlign w:val="center"/>
          </w:tcPr>
          <w:p w:rsidR="0042120E" w:rsidRPr="00196987" w:rsidRDefault="0042120E" w:rsidP="0053351C">
            <w:pPr>
              <w:jc w:val="center"/>
              <w:rPr>
                <w:rFonts w:ascii="Times New Roman" w:hAnsi="Times New Roman"/>
                <w:b/>
              </w:rPr>
            </w:pPr>
            <w:r w:rsidRPr="00196987">
              <w:rPr>
                <w:rFonts w:ascii="Times New Roman" w:hAnsi="Times New Roman"/>
                <w:b/>
              </w:rPr>
              <w:lastRenderedPageBreak/>
              <w:t>TT</w:t>
            </w:r>
          </w:p>
        </w:tc>
        <w:tc>
          <w:tcPr>
            <w:tcW w:w="4820" w:type="dxa"/>
            <w:vMerge w:val="restart"/>
            <w:vAlign w:val="center"/>
          </w:tcPr>
          <w:p w:rsidR="0042120E" w:rsidRPr="00196987" w:rsidRDefault="0042120E" w:rsidP="0053351C">
            <w:pPr>
              <w:jc w:val="center"/>
              <w:rPr>
                <w:rFonts w:ascii="Times New Roman" w:hAnsi="Times New Roman"/>
                <w:b/>
              </w:rPr>
            </w:pPr>
            <w:r w:rsidRPr="00196987">
              <w:rPr>
                <w:rFonts w:ascii="Times New Roman" w:hAnsi="Times New Roman"/>
                <w:b/>
              </w:rPr>
              <w:t>Các chỉ tiêu</w:t>
            </w:r>
          </w:p>
        </w:tc>
        <w:tc>
          <w:tcPr>
            <w:tcW w:w="1134" w:type="dxa"/>
            <w:vMerge w:val="restart"/>
            <w:vAlign w:val="center"/>
          </w:tcPr>
          <w:p w:rsidR="0042120E" w:rsidRPr="00196987" w:rsidRDefault="0042120E" w:rsidP="0053351C">
            <w:pPr>
              <w:jc w:val="center"/>
              <w:rPr>
                <w:rFonts w:ascii="Times New Roman" w:hAnsi="Times New Roman"/>
                <w:b/>
              </w:rPr>
            </w:pPr>
            <w:r w:rsidRPr="00196987">
              <w:rPr>
                <w:rFonts w:ascii="Times New Roman" w:hAnsi="Times New Roman"/>
                <w:b/>
              </w:rPr>
              <w:t>ĐVT</w:t>
            </w:r>
          </w:p>
        </w:tc>
        <w:tc>
          <w:tcPr>
            <w:tcW w:w="1417" w:type="dxa"/>
            <w:vMerge w:val="restart"/>
            <w:vAlign w:val="center"/>
          </w:tcPr>
          <w:p w:rsidR="0042120E" w:rsidRPr="00196987" w:rsidRDefault="0042120E" w:rsidP="0053351C">
            <w:pPr>
              <w:jc w:val="center"/>
              <w:rPr>
                <w:rFonts w:ascii="Times New Roman" w:hAnsi="Times New Roman"/>
                <w:b/>
              </w:rPr>
            </w:pPr>
            <w:r>
              <w:rPr>
                <w:rFonts w:ascii="Times New Roman" w:hAnsi="Times New Roman"/>
                <w:b/>
              </w:rPr>
              <w:t>31/12/201</w:t>
            </w:r>
            <w:r w:rsidR="00BC537C">
              <w:rPr>
                <w:rFonts w:ascii="Times New Roman" w:hAnsi="Times New Roman"/>
                <w:b/>
              </w:rPr>
              <w:t>5</w:t>
            </w:r>
          </w:p>
        </w:tc>
        <w:tc>
          <w:tcPr>
            <w:tcW w:w="1560" w:type="dxa"/>
            <w:vMerge w:val="restart"/>
            <w:vAlign w:val="center"/>
          </w:tcPr>
          <w:p w:rsidR="0042120E" w:rsidRPr="00196987" w:rsidRDefault="0042120E" w:rsidP="0053351C">
            <w:pPr>
              <w:jc w:val="center"/>
              <w:rPr>
                <w:rFonts w:ascii="Times New Roman" w:hAnsi="Times New Roman"/>
                <w:b/>
              </w:rPr>
            </w:pPr>
            <w:r>
              <w:rPr>
                <w:rFonts w:ascii="Times New Roman" w:hAnsi="Times New Roman"/>
                <w:b/>
              </w:rPr>
              <w:t>31/12/201</w:t>
            </w:r>
            <w:r w:rsidR="00BC537C">
              <w:rPr>
                <w:rFonts w:ascii="Times New Roman" w:hAnsi="Times New Roman"/>
                <w:b/>
              </w:rPr>
              <w:t>6</w:t>
            </w:r>
          </w:p>
        </w:tc>
      </w:tr>
      <w:tr w:rsidR="0042120E" w:rsidRPr="00196987" w:rsidTr="0042120E">
        <w:trPr>
          <w:trHeight w:val="276"/>
        </w:trPr>
        <w:tc>
          <w:tcPr>
            <w:tcW w:w="567" w:type="dxa"/>
            <w:vMerge/>
            <w:vAlign w:val="center"/>
          </w:tcPr>
          <w:p w:rsidR="0042120E" w:rsidRPr="00196987" w:rsidRDefault="0042120E" w:rsidP="0053351C">
            <w:pPr>
              <w:jc w:val="center"/>
              <w:rPr>
                <w:rFonts w:ascii="Times New Roman" w:hAnsi="Times New Roman"/>
                <w:b/>
              </w:rPr>
            </w:pPr>
          </w:p>
        </w:tc>
        <w:tc>
          <w:tcPr>
            <w:tcW w:w="4820" w:type="dxa"/>
            <w:vMerge/>
            <w:vAlign w:val="center"/>
          </w:tcPr>
          <w:p w:rsidR="0042120E" w:rsidRPr="00196987" w:rsidRDefault="0042120E" w:rsidP="0053351C">
            <w:pPr>
              <w:jc w:val="center"/>
              <w:rPr>
                <w:rFonts w:ascii="Times New Roman" w:hAnsi="Times New Roman"/>
                <w:b/>
              </w:rPr>
            </w:pPr>
          </w:p>
        </w:tc>
        <w:tc>
          <w:tcPr>
            <w:tcW w:w="1134" w:type="dxa"/>
            <w:vMerge/>
            <w:vAlign w:val="center"/>
          </w:tcPr>
          <w:p w:rsidR="0042120E" w:rsidRPr="00196987" w:rsidRDefault="0042120E" w:rsidP="0053351C">
            <w:pPr>
              <w:jc w:val="center"/>
              <w:rPr>
                <w:rFonts w:ascii="Times New Roman" w:hAnsi="Times New Roman"/>
                <w:b/>
              </w:rPr>
            </w:pPr>
          </w:p>
        </w:tc>
        <w:tc>
          <w:tcPr>
            <w:tcW w:w="1417" w:type="dxa"/>
            <w:vMerge/>
            <w:vAlign w:val="center"/>
          </w:tcPr>
          <w:p w:rsidR="0042120E" w:rsidRPr="00196987" w:rsidRDefault="0042120E" w:rsidP="0053351C">
            <w:pPr>
              <w:jc w:val="center"/>
              <w:rPr>
                <w:rFonts w:ascii="Times New Roman" w:hAnsi="Times New Roman"/>
                <w:b/>
              </w:rPr>
            </w:pPr>
          </w:p>
        </w:tc>
        <w:tc>
          <w:tcPr>
            <w:tcW w:w="1560" w:type="dxa"/>
            <w:vMerge/>
            <w:vAlign w:val="center"/>
          </w:tcPr>
          <w:p w:rsidR="0042120E" w:rsidRPr="00196987" w:rsidRDefault="0042120E" w:rsidP="0053351C">
            <w:pPr>
              <w:jc w:val="center"/>
              <w:rPr>
                <w:rFonts w:ascii="Times New Roman" w:hAnsi="Times New Roman"/>
                <w:b/>
              </w:rPr>
            </w:pPr>
          </w:p>
        </w:tc>
      </w:tr>
      <w:tr w:rsidR="00BC537C" w:rsidRPr="00196987" w:rsidTr="0042120E">
        <w:tc>
          <w:tcPr>
            <w:tcW w:w="567" w:type="dxa"/>
          </w:tcPr>
          <w:p w:rsidR="00BC537C" w:rsidRPr="00196987" w:rsidRDefault="00BC537C" w:rsidP="0053351C">
            <w:pPr>
              <w:jc w:val="right"/>
              <w:rPr>
                <w:rFonts w:ascii="Times New Roman" w:hAnsi="Times New Roman"/>
              </w:rPr>
            </w:pPr>
            <w:r w:rsidRPr="00196987">
              <w:rPr>
                <w:rFonts w:ascii="Times New Roman" w:hAnsi="Times New Roman"/>
              </w:rPr>
              <w:t>1</w:t>
            </w:r>
          </w:p>
        </w:tc>
        <w:tc>
          <w:tcPr>
            <w:tcW w:w="4820" w:type="dxa"/>
          </w:tcPr>
          <w:p w:rsidR="00BC537C" w:rsidRPr="00BC537C" w:rsidRDefault="00BC537C" w:rsidP="00BB7718">
            <w:pPr>
              <w:jc w:val="both"/>
              <w:rPr>
                <w:rFonts w:ascii="Times New Roman" w:hAnsi="Times New Roman"/>
              </w:rPr>
            </w:pPr>
            <w:r w:rsidRPr="00BC537C">
              <w:rPr>
                <w:rFonts w:ascii="Times New Roman" w:hAnsi="Times New Roman"/>
              </w:rPr>
              <w:t>Doanh thu thuần bán hàng và cung cấp dịch vụ</w:t>
            </w:r>
          </w:p>
        </w:tc>
        <w:tc>
          <w:tcPr>
            <w:tcW w:w="1134" w:type="dxa"/>
          </w:tcPr>
          <w:p w:rsidR="00BC537C" w:rsidRPr="00BC537C" w:rsidRDefault="00BC537C" w:rsidP="00BB7718">
            <w:pPr>
              <w:jc w:val="both"/>
              <w:rPr>
                <w:rFonts w:ascii="Times New Roman" w:hAnsi="Times New Roman"/>
              </w:rPr>
            </w:pPr>
            <w:r w:rsidRPr="00BC537C">
              <w:rPr>
                <w:rFonts w:ascii="Times New Roman" w:hAnsi="Times New Roman"/>
              </w:rPr>
              <w:t>Tr.đồng</w:t>
            </w:r>
          </w:p>
        </w:tc>
        <w:tc>
          <w:tcPr>
            <w:tcW w:w="1417" w:type="dxa"/>
          </w:tcPr>
          <w:p w:rsidR="00BC537C" w:rsidRPr="00196987" w:rsidRDefault="00BC537C" w:rsidP="00BB7718">
            <w:pPr>
              <w:jc w:val="right"/>
              <w:rPr>
                <w:rFonts w:ascii="Times New Roman" w:hAnsi="Times New Roman"/>
              </w:rPr>
            </w:pPr>
            <w:r>
              <w:rPr>
                <w:rFonts w:ascii="Times New Roman" w:hAnsi="Times New Roman"/>
              </w:rPr>
              <w:t>188.489</w:t>
            </w:r>
          </w:p>
        </w:tc>
        <w:tc>
          <w:tcPr>
            <w:tcW w:w="1560" w:type="dxa"/>
          </w:tcPr>
          <w:p w:rsidR="00BC537C" w:rsidRPr="00196987" w:rsidRDefault="00BC537C" w:rsidP="0053351C">
            <w:pPr>
              <w:jc w:val="right"/>
              <w:rPr>
                <w:rFonts w:ascii="Times New Roman" w:hAnsi="Times New Roman"/>
              </w:rPr>
            </w:pPr>
            <w:r>
              <w:rPr>
                <w:rFonts w:ascii="Times New Roman" w:hAnsi="Times New Roman"/>
              </w:rPr>
              <w:t>228.860</w:t>
            </w:r>
          </w:p>
        </w:tc>
      </w:tr>
      <w:tr w:rsidR="00BC537C" w:rsidRPr="00196987" w:rsidTr="0042120E">
        <w:tc>
          <w:tcPr>
            <w:tcW w:w="567" w:type="dxa"/>
          </w:tcPr>
          <w:p w:rsidR="00BC537C" w:rsidRPr="00196987" w:rsidRDefault="00BC537C" w:rsidP="0053351C">
            <w:pPr>
              <w:jc w:val="right"/>
              <w:rPr>
                <w:rFonts w:ascii="Times New Roman" w:hAnsi="Times New Roman"/>
              </w:rPr>
            </w:pPr>
            <w:r>
              <w:rPr>
                <w:rFonts w:ascii="Times New Roman" w:hAnsi="Times New Roman"/>
              </w:rPr>
              <w:t>2</w:t>
            </w:r>
          </w:p>
        </w:tc>
        <w:tc>
          <w:tcPr>
            <w:tcW w:w="4820" w:type="dxa"/>
          </w:tcPr>
          <w:p w:rsidR="00BC537C" w:rsidRPr="00BC537C" w:rsidRDefault="00BC537C" w:rsidP="00BB7718">
            <w:pPr>
              <w:jc w:val="both"/>
              <w:rPr>
                <w:rFonts w:ascii="Times New Roman" w:hAnsi="Times New Roman"/>
              </w:rPr>
            </w:pPr>
            <w:r w:rsidRPr="00BC537C">
              <w:rPr>
                <w:rFonts w:ascii="Times New Roman" w:hAnsi="Times New Roman"/>
              </w:rPr>
              <w:t>Tổng lợi nhuận kế toán trước thuế</w:t>
            </w:r>
          </w:p>
        </w:tc>
        <w:tc>
          <w:tcPr>
            <w:tcW w:w="1134" w:type="dxa"/>
          </w:tcPr>
          <w:p w:rsidR="00BC537C" w:rsidRPr="00BC537C" w:rsidRDefault="00BC537C" w:rsidP="00BB7718">
            <w:pPr>
              <w:jc w:val="both"/>
              <w:rPr>
                <w:rFonts w:ascii="Times New Roman" w:hAnsi="Times New Roman"/>
              </w:rPr>
            </w:pPr>
            <w:r w:rsidRPr="00BC537C">
              <w:rPr>
                <w:rFonts w:ascii="Times New Roman" w:hAnsi="Times New Roman"/>
              </w:rPr>
              <w:t>Tr.đồng</w:t>
            </w:r>
          </w:p>
        </w:tc>
        <w:tc>
          <w:tcPr>
            <w:tcW w:w="1417" w:type="dxa"/>
          </w:tcPr>
          <w:p w:rsidR="00BC537C" w:rsidRPr="00196987" w:rsidRDefault="004328A4" w:rsidP="00BB7718">
            <w:pPr>
              <w:jc w:val="right"/>
              <w:rPr>
                <w:rFonts w:ascii="Times New Roman" w:hAnsi="Times New Roman"/>
              </w:rPr>
            </w:pPr>
            <w:r>
              <w:rPr>
                <w:rFonts w:ascii="Times New Roman" w:hAnsi="Times New Roman"/>
              </w:rPr>
              <w:t>6.001</w:t>
            </w:r>
          </w:p>
        </w:tc>
        <w:tc>
          <w:tcPr>
            <w:tcW w:w="1560" w:type="dxa"/>
          </w:tcPr>
          <w:p w:rsidR="00BC537C" w:rsidRPr="00196987" w:rsidRDefault="00BC537C" w:rsidP="0053351C">
            <w:pPr>
              <w:jc w:val="right"/>
              <w:rPr>
                <w:rFonts w:ascii="Times New Roman" w:hAnsi="Times New Roman"/>
              </w:rPr>
            </w:pPr>
            <w:r>
              <w:rPr>
                <w:rFonts w:ascii="Times New Roman" w:hAnsi="Times New Roman"/>
              </w:rPr>
              <w:t>13.150</w:t>
            </w:r>
          </w:p>
        </w:tc>
      </w:tr>
      <w:tr w:rsidR="00BC537C" w:rsidRPr="00196987" w:rsidTr="0042120E">
        <w:tc>
          <w:tcPr>
            <w:tcW w:w="567" w:type="dxa"/>
          </w:tcPr>
          <w:p w:rsidR="00BC537C" w:rsidRPr="00196987" w:rsidRDefault="00BC537C" w:rsidP="0053351C">
            <w:pPr>
              <w:jc w:val="right"/>
              <w:rPr>
                <w:rFonts w:ascii="Times New Roman" w:hAnsi="Times New Roman"/>
              </w:rPr>
            </w:pPr>
            <w:r>
              <w:rPr>
                <w:rFonts w:ascii="Times New Roman" w:hAnsi="Times New Roman"/>
              </w:rPr>
              <w:t>3</w:t>
            </w:r>
          </w:p>
        </w:tc>
        <w:tc>
          <w:tcPr>
            <w:tcW w:w="4820" w:type="dxa"/>
          </w:tcPr>
          <w:p w:rsidR="00BC537C" w:rsidRPr="00BC537C" w:rsidRDefault="00BC537C" w:rsidP="00BB7718">
            <w:pPr>
              <w:jc w:val="both"/>
              <w:rPr>
                <w:rFonts w:ascii="Times New Roman" w:hAnsi="Times New Roman"/>
              </w:rPr>
            </w:pPr>
            <w:r w:rsidRPr="00BC537C">
              <w:rPr>
                <w:rFonts w:ascii="Times New Roman" w:hAnsi="Times New Roman"/>
              </w:rPr>
              <w:t>Lợi nhuận sau thuế TNDN</w:t>
            </w:r>
          </w:p>
        </w:tc>
        <w:tc>
          <w:tcPr>
            <w:tcW w:w="1134" w:type="dxa"/>
          </w:tcPr>
          <w:p w:rsidR="00BC537C" w:rsidRPr="00BC537C" w:rsidRDefault="00BC537C" w:rsidP="00BB7718">
            <w:pPr>
              <w:jc w:val="both"/>
              <w:rPr>
                <w:rFonts w:ascii="Times New Roman" w:hAnsi="Times New Roman"/>
              </w:rPr>
            </w:pPr>
            <w:r w:rsidRPr="00BC537C">
              <w:rPr>
                <w:rFonts w:ascii="Times New Roman" w:hAnsi="Times New Roman"/>
              </w:rPr>
              <w:t>Tr.đồng</w:t>
            </w:r>
          </w:p>
        </w:tc>
        <w:tc>
          <w:tcPr>
            <w:tcW w:w="1417" w:type="dxa"/>
          </w:tcPr>
          <w:p w:rsidR="00BC537C" w:rsidRPr="00196987" w:rsidRDefault="004328A4" w:rsidP="00BB7718">
            <w:pPr>
              <w:jc w:val="right"/>
              <w:rPr>
                <w:rFonts w:ascii="Times New Roman" w:hAnsi="Times New Roman"/>
              </w:rPr>
            </w:pPr>
            <w:r>
              <w:rPr>
                <w:rFonts w:ascii="Times New Roman" w:hAnsi="Times New Roman"/>
              </w:rPr>
              <w:t>6.001</w:t>
            </w:r>
          </w:p>
        </w:tc>
        <w:tc>
          <w:tcPr>
            <w:tcW w:w="1560" w:type="dxa"/>
          </w:tcPr>
          <w:p w:rsidR="00BC537C" w:rsidRPr="00196987" w:rsidRDefault="00BC537C" w:rsidP="0053351C">
            <w:pPr>
              <w:jc w:val="right"/>
              <w:rPr>
                <w:rFonts w:ascii="Times New Roman" w:hAnsi="Times New Roman"/>
              </w:rPr>
            </w:pPr>
            <w:r>
              <w:rPr>
                <w:rFonts w:ascii="Times New Roman" w:hAnsi="Times New Roman"/>
              </w:rPr>
              <w:t>13.150</w:t>
            </w:r>
          </w:p>
        </w:tc>
      </w:tr>
      <w:tr w:rsidR="00BC537C" w:rsidRPr="00196987" w:rsidTr="0042120E">
        <w:tc>
          <w:tcPr>
            <w:tcW w:w="567" w:type="dxa"/>
          </w:tcPr>
          <w:p w:rsidR="00BC537C" w:rsidRPr="00196987" w:rsidRDefault="00BC537C" w:rsidP="0053351C">
            <w:pPr>
              <w:jc w:val="right"/>
              <w:rPr>
                <w:rFonts w:ascii="Times New Roman" w:hAnsi="Times New Roman"/>
              </w:rPr>
            </w:pPr>
            <w:r>
              <w:rPr>
                <w:rFonts w:ascii="Times New Roman" w:hAnsi="Times New Roman"/>
              </w:rPr>
              <w:t>4</w:t>
            </w:r>
          </w:p>
        </w:tc>
        <w:tc>
          <w:tcPr>
            <w:tcW w:w="4820" w:type="dxa"/>
          </w:tcPr>
          <w:p w:rsidR="00BC537C" w:rsidRPr="00BC537C" w:rsidRDefault="00BC537C" w:rsidP="00BB7718">
            <w:pPr>
              <w:jc w:val="both"/>
              <w:rPr>
                <w:rFonts w:ascii="Times New Roman" w:hAnsi="Times New Roman"/>
              </w:rPr>
            </w:pPr>
            <w:r w:rsidRPr="00BC537C">
              <w:rPr>
                <w:rFonts w:ascii="Times New Roman" w:hAnsi="Times New Roman"/>
              </w:rPr>
              <w:t>Lãi cơ bản trên cổ phiếu</w:t>
            </w:r>
          </w:p>
        </w:tc>
        <w:tc>
          <w:tcPr>
            <w:tcW w:w="1134" w:type="dxa"/>
          </w:tcPr>
          <w:p w:rsidR="00BC537C" w:rsidRPr="00BC537C" w:rsidRDefault="00BC537C" w:rsidP="00BB7718">
            <w:pPr>
              <w:jc w:val="both"/>
              <w:rPr>
                <w:rFonts w:ascii="Times New Roman" w:hAnsi="Times New Roman"/>
              </w:rPr>
            </w:pPr>
          </w:p>
        </w:tc>
        <w:tc>
          <w:tcPr>
            <w:tcW w:w="1417" w:type="dxa"/>
          </w:tcPr>
          <w:p w:rsidR="00BC537C" w:rsidRPr="00196987" w:rsidRDefault="004328A4" w:rsidP="00BB7718">
            <w:pPr>
              <w:jc w:val="right"/>
              <w:rPr>
                <w:rFonts w:ascii="Times New Roman" w:hAnsi="Times New Roman"/>
              </w:rPr>
            </w:pPr>
            <w:r>
              <w:rPr>
                <w:rFonts w:ascii="Times New Roman" w:hAnsi="Times New Roman"/>
              </w:rPr>
              <w:t>1.500</w:t>
            </w:r>
          </w:p>
        </w:tc>
        <w:tc>
          <w:tcPr>
            <w:tcW w:w="1560" w:type="dxa"/>
          </w:tcPr>
          <w:p w:rsidR="00BC537C" w:rsidRPr="00196987" w:rsidRDefault="00BC537C" w:rsidP="0053351C">
            <w:pPr>
              <w:jc w:val="right"/>
              <w:rPr>
                <w:rFonts w:ascii="Times New Roman" w:hAnsi="Times New Roman"/>
              </w:rPr>
            </w:pPr>
            <w:r>
              <w:rPr>
                <w:rFonts w:ascii="Times New Roman" w:hAnsi="Times New Roman"/>
              </w:rPr>
              <w:t>3.288</w:t>
            </w:r>
          </w:p>
        </w:tc>
      </w:tr>
    </w:tbl>
    <w:p w:rsidR="00F234E6" w:rsidRPr="00303042" w:rsidRDefault="00F234E6" w:rsidP="000219D7">
      <w:pPr>
        <w:ind w:right="7"/>
        <w:jc w:val="both"/>
        <w:rPr>
          <w:rFonts w:ascii="Times New Roman" w:hAnsi="Times New Roman" w:cs="Arial"/>
          <w:b/>
          <w:bCs/>
          <w:sz w:val="18"/>
          <w:szCs w:val="26"/>
          <w:u w:val="single"/>
        </w:rPr>
      </w:pPr>
    </w:p>
    <w:p w:rsidR="00377ADF" w:rsidRPr="007F75BC" w:rsidRDefault="003F799B" w:rsidP="000219D7">
      <w:pPr>
        <w:ind w:right="7"/>
        <w:jc w:val="both"/>
        <w:rPr>
          <w:rFonts w:ascii="Times New Roman" w:hAnsi="Times New Roman" w:cs="Arial"/>
          <w:b/>
          <w:bCs/>
          <w:sz w:val="26"/>
          <w:szCs w:val="26"/>
          <w:lang w:val="vi-VN"/>
        </w:rPr>
      </w:pPr>
      <w:r w:rsidRPr="007F75BC">
        <w:rPr>
          <w:rFonts w:ascii="Times New Roman" w:hAnsi="Times New Roman" w:cs="Arial"/>
          <w:b/>
          <w:bCs/>
          <w:sz w:val="26"/>
          <w:szCs w:val="26"/>
          <w:u w:val="single"/>
          <w:lang w:val="vi-VN"/>
        </w:rPr>
        <w:t>Điều 2</w:t>
      </w:r>
      <w:r w:rsidR="0042120E">
        <w:rPr>
          <w:rFonts w:ascii="Times New Roman" w:hAnsi="Times New Roman" w:cs="Arial"/>
          <w:b/>
          <w:bCs/>
          <w:sz w:val="26"/>
          <w:szCs w:val="26"/>
          <w:u w:val="single"/>
        </w:rPr>
        <w:t>.</w:t>
      </w:r>
      <w:r w:rsidR="005F4A98">
        <w:rPr>
          <w:rFonts w:ascii="Times New Roman" w:hAnsi="Times New Roman" w:cs="Arial"/>
          <w:b/>
          <w:bCs/>
          <w:sz w:val="26"/>
          <w:szCs w:val="26"/>
          <w:lang w:val="vi-VN"/>
        </w:rPr>
        <w:t xml:space="preserve"> Đại hội đồng cổ đông </w:t>
      </w:r>
      <w:r w:rsidR="005F4A98">
        <w:rPr>
          <w:rFonts w:ascii="Times New Roman" w:hAnsi="Times New Roman" w:cs="Arial"/>
          <w:b/>
          <w:bCs/>
          <w:sz w:val="26"/>
          <w:szCs w:val="26"/>
        </w:rPr>
        <w:t>nhất trí</w:t>
      </w:r>
      <w:r w:rsidR="009F3287" w:rsidRPr="007F75BC">
        <w:rPr>
          <w:rFonts w:ascii="Times New Roman" w:hAnsi="Times New Roman" w:cs="Arial"/>
          <w:b/>
          <w:bCs/>
          <w:sz w:val="26"/>
          <w:szCs w:val="26"/>
          <w:lang w:val="vi-VN"/>
        </w:rPr>
        <w:t xml:space="preserve"> </w:t>
      </w:r>
      <w:r w:rsidRPr="007F75BC">
        <w:rPr>
          <w:rFonts w:ascii="Times New Roman" w:hAnsi="Times New Roman" w:cs="Arial"/>
          <w:b/>
          <w:bCs/>
          <w:sz w:val="26"/>
          <w:szCs w:val="26"/>
          <w:lang w:val="vi-VN"/>
        </w:rPr>
        <w:t>thông qua</w:t>
      </w:r>
      <w:r w:rsidR="00377ADF" w:rsidRPr="007F75BC">
        <w:rPr>
          <w:rFonts w:ascii="Times New Roman" w:hAnsi="Times New Roman" w:cs="Arial"/>
          <w:b/>
          <w:bCs/>
          <w:sz w:val="26"/>
          <w:szCs w:val="26"/>
          <w:lang w:val="vi-VN"/>
        </w:rPr>
        <w:t xml:space="preserve"> </w:t>
      </w:r>
      <w:r w:rsidR="00685645">
        <w:rPr>
          <w:rFonts w:ascii="Times New Roman" w:hAnsi="Times New Roman" w:cs="Arial"/>
          <w:b/>
          <w:bCs/>
          <w:sz w:val="26"/>
          <w:szCs w:val="26"/>
        </w:rPr>
        <w:t>c</w:t>
      </w:r>
      <w:r w:rsidRPr="007F75BC">
        <w:rPr>
          <w:rFonts w:ascii="Times New Roman" w:hAnsi="Times New Roman" w:cs="Arial"/>
          <w:b/>
          <w:bCs/>
          <w:sz w:val="26"/>
          <w:szCs w:val="26"/>
          <w:lang w:val="vi-VN"/>
        </w:rPr>
        <w:t>ác chỉ tiêu kế hoạch SXKD</w:t>
      </w:r>
      <w:r w:rsidR="004328A4">
        <w:rPr>
          <w:rFonts w:ascii="Times New Roman" w:hAnsi="Times New Roman" w:cs="Arial"/>
          <w:b/>
          <w:bCs/>
          <w:sz w:val="26"/>
          <w:szCs w:val="26"/>
        </w:rPr>
        <w:t xml:space="preserve"> năm 2017</w:t>
      </w:r>
      <w:r w:rsidR="0042120E">
        <w:rPr>
          <w:rFonts w:ascii="Times New Roman" w:hAnsi="Times New Roman" w:cs="Arial"/>
          <w:b/>
          <w:bCs/>
          <w:sz w:val="26"/>
          <w:szCs w:val="26"/>
        </w:rPr>
        <w:t xml:space="preserve"> và kế hoạch</w:t>
      </w:r>
      <w:r w:rsidR="00685645">
        <w:rPr>
          <w:rFonts w:ascii="Times New Roman" w:hAnsi="Times New Roman" w:cs="Arial"/>
          <w:b/>
          <w:bCs/>
          <w:sz w:val="26"/>
          <w:szCs w:val="26"/>
          <w:lang w:val="vi-VN"/>
        </w:rPr>
        <w:t xml:space="preserve"> đầu tư năm 201</w:t>
      </w:r>
      <w:r w:rsidR="004328A4">
        <w:rPr>
          <w:rFonts w:ascii="Times New Roman" w:hAnsi="Times New Roman" w:cs="Arial"/>
          <w:b/>
          <w:bCs/>
          <w:sz w:val="26"/>
          <w:szCs w:val="26"/>
        </w:rPr>
        <w:t>7</w:t>
      </w:r>
      <w:r w:rsidR="00A20679">
        <w:rPr>
          <w:rFonts w:ascii="Times New Roman" w:hAnsi="Times New Roman" w:cs="Arial"/>
          <w:b/>
          <w:bCs/>
          <w:sz w:val="26"/>
          <w:szCs w:val="26"/>
        </w:rPr>
        <w:t xml:space="preserve"> với các nội dung sau </w:t>
      </w:r>
      <w:r w:rsidR="00377ADF" w:rsidRPr="007F75BC">
        <w:rPr>
          <w:rFonts w:ascii="Times New Roman" w:hAnsi="Times New Roman" w:cs="Arial"/>
          <w:b/>
          <w:bCs/>
          <w:sz w:val="26"/>
          <w:szCs w:val="26"/>
          <w:lang w:val="vi-VN"/>
        </w:rPr>
        <w:t>:</w:t>
      </w:r>
    </w:p>
    <w:p w:rsidR="00937D53" w:rsidRDefault="0042120E" w:rsidP="000219D7">
      <w:pPr>
        <w:jc w:val="both"/>
        <w:rPr>
          <w:rFonts w:ascii="Times New Roman" w:hAnsi="Times New Roman"/>
          <w:b/>
          <w:sz w:val="26"/>
        </w:rPr>
      </w:pPr>
      <w:r>
        <w:rPr>
          <w:rFonts w:ascii="Times New Roman" w:hAnsi="Times New Roman"/>
          <w:b/>
          <w:sz w:val="26"/>
        </w:rPr>
        <w:t>1.</w:t>
      </w:r>
      <w:r w:rsidR="00A20679">
        <w:rPr>
          <w:rFonts w:ascii="Times New Roman" w:hAnsi="Times New Roman"/>
          <w:b/>
          <w:sz w:val="26"/>
          <w:lang w:val="vi-VN"/>
        </w:rPr>
        <w:t xml:space="preserve"> </w:t>
      </w:r>
      <w:r w:rsidR="00A20679">
        <w:rPr>
          <w:rFonts w:ascii="Times New Roman" w:hAnsi="Times New Roman"/>
          <w:b/>
          <w:sz w:val="26"/>
        </w:rPr>
        <w:t>K</w:t>
      </w:r>
      <w:r w:rsidR="00937D53" w:rsidRPr="007F75BC">
        <w:rPr>
          <w:rFonts w:ascii="Times New Roman" w:hAnsi="Times New Roman"/>
          <w:b/>
          <w:sz w:val="26"/>
          <w:lang w:val="vi-VN"/>
        </w:rPr>
        <w:t xml:space="preserve">ế hoạch </w:t>
      </w:r>
      <w:r w:rsidR="002A7694" w:rsidRPr="007F75BC">
        <w:rPr>
          <w:rFonts w:ascii="Times New Roman" w:hAnsi="Times New Roman"/>
          <w:b/>
          <w:sz w:val="26"/>
          <w:lang w:val="vi-VN"/>
        </w:rPr>
        <w:t xml:space="preserve">SXKD </w:t>
      </w:r>
      <w:r w:rsidR="00685645">
        <w:rPr>
          <w:rFonts w:ascii="Times New Roman" w:hAnsi="Times New Roman"/>
          <w:b/>
          <w:sz w:val="26"/>
          <w:lang w:val="vi-VN"/>
        </w:rPr>
        <w:t>năm 201</w:t>
      </w:r>
      <w:r w:rsidR="004328A4">
        <w:rPr>
          <w:rFonts w:ascii="Times New Roman" w:hAnsi="Times New Roman"/>
          <w:b/>
          <w:sz w:val="26"/>
        </w:rPr>
        <w:t>7</w:t>
      </w:r>
      <w:r w:rsidR="00A20679">
        <w:rPr>
          <w:rFonts w:ascii="Times New Roman" w:hAnsi="Times New Roman"/>
          <w:b/>
          <w:sz w:val="26"/>
        </w:rPr>
        <w:t xml:space="preserve"> với một số chỉ tiêu chủ yếu như sau</w:t>
      </w:r>
      <w:r w:rsidR="00937D53" w:rsidRPr="007F75BC">
        <w:rPr>
          <w:rFonts w:ascii="Times New Roman" w:hAnsi="Times New Roman"/>
          <w:b/>
          <w:sz w:val="26"/>
          <w:lang w:val="vi-VN"/>
        </w:rPr>
        <w:t>:</w:t>
      </w:r>
    </w:p>
    <w:tbl>
      <w:tblPr>
        <w:tblW w:w="9503" w:type="dxa"/>
        <w:tblInd w:w="103" w:type="dxa"/>
        <w:tblLook w:val="04A0"/>
      </w:tblPr>
      <w:tblGrid>
        <w:gridCol w:w="600"/>
        <w:gridCol w:w="3460"/>
        <w:gridCol w:w="1190"/>
        <w:gridCol w:w="1418"/>
        <w:gridCol w:w="1417"/>
        <w:gridCol w:w="1418"/>
      </w:tblGrid>
      <w:tr w:rsidR="0042120E" w:rsidRPr="00196987" w:rsidTr="003B2629">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20E" w:rsidRPr="00196987" w:rsidRDefault="0042120E" w:rsidP="0053351C">
            <w:pPr>
              <w:rPr>
                <w:rFonts w:ascii="Times New Roman" w:hAnsi="Times New Roman"/>
                <w:b/>
                <w:bCs/>
                <w:color w:val="000000"/>
                <w:sz w:val="26"/>
                <w:szCs w:val="26"/>
              </w:rPr>
            </w:pPr>
            <w:r w:rsidRPr="00196987">
              <w:rPr>
                <w:rFonts w:ascii="Times New Roman" w:hAnsi="Times New Roman"/>
                <w:b/>
                <w:bCs/>
                <w:color w:val="000000"/>
                <w:sz w:val="26"/>
                <w:szCs w:val="26"/>
              </w:rPr>
              <w:t>TT</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2120E" w:rsidP="0053351C">
            <w:pPr>
              <w:jc w:val="center"/>
              <w:rPr>
                <w:rFonts w:ascii="Times New Roman" w:hAnsi="Times New Roman"/>
                <w:b/>
                <w:bCs/>
                <w:color w:val="000000"/>
                <w:sz w:val="26"/>
                <w:szCs w:val="26"/>
              </w:rPr>
            </w:pPr>
            <w:r w:rsidRPr="00196987">
              <w:rPr>
                <w:rFonts w:ascii="Times New Roman" w:hAnsi="Times New Roman"/>
                <w:b/>
                <w:bCs/>
                <w:color w:val="000000"/>
                <w:sz w:val="26"/>
                <w:szCs w:val="26"/>
              </w:rPr>
              <w:t>Các chỉ tiêu</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2120E" w:rsidP="0053351C">
            <w:pPr>
              <w:jc w:val="center"/>
              <w:rPr>
                <w:rFonts w:ascii="Times New Roman" w:hAnsi="Times New Roman"/>
                <w:b/>
                <w:bCs/>
                <w:color w:val="000000"/>
                <w:sz w:val="26"/>
                <w:szCs w:val="26"/>
              </w:rPr>
            </w:pPr>
            <w:r w:rsidRPr="00196987">
              <w:rPr>
                <w:rFonts w:ascii="Times New Roman" w:hAnsi="Times New Roman"/>
                <w:b/>
                <w:bCs/>
                <w:color w:val="000000"/>
                <w:sz w:val="26"/>
                <w:szCs w:val="26"/>
              </w:rPr>
              <w:t>ĐVT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120E" w:rsidRPr="00196987" w:rsidRDefault="004328A4" w:rsidP="0053351C">
            <w:pPr>
              <w:jc w:val="center"/>
              <w:rPr>
                <w:rFonts w:ascii="Times New Roman" w:hAnsi="Times New Roman"/>
                <w:b/>
                <w:bCs/>
                <w:color w:val="000000"/>
                <w:sz w:val="26"/>
                <w:szCs w:val="26"/>
              </w:rPr>
            </w:pPr>
            <w:r>
              <w:rPr>
                <w:rFonts w:ascii="Times New Roman" w:hAnsi="Times New Roman"/>
                <w:b/>
                <w:bCs/>
                <w:color w:val="000000"/>
                <w:sz w:val="26"/>
                <w:szCs w:val="26"/>
              </w:rPr>
              <w:t>Thực hiện 2016</w:t>
            </w:r>
          </w:p>
        </w:tc>
        <w:tc>
          <w:tcPr>
            <w:tcW w:w="1417" w:type="dxa"/>
            <w:tcBorders>
              <w:top w:val="single" w:sz="4" w:space="0" w:color="auto"/>
              <w:left w:val="nil"/>
              <w:bottom w:val="single" w:sz="4" w:space="0" w:color="auto"/>
              <w:right w:val="nil"/>
            </w:tcBorders>
            <w:shd w:val="clear" w:color="auto" w:fill="auto"/>
            <w:noWrap/>
            <w:vAlign w:val="center"/>
            <w:hideMark/>
          </w:tcPr>
          <w:p w:rsidR="0042120E" w:rsidRPr="00196987" w:rsidRDefault="004328A4" w:rsidP="0053351C">
            <w:pPr>
              <w:jc w:val="center"/>
              <w:rPr>
                <w:rFonts w:ascii="Times New Roman" w:hAnsi="Times New Roman"/>
                <w:b/>
                <w:bCs/>
                <w:color w:val="000000"/>
                <w:sz w:val="26"/>
                <w:szCs w:val="26"/>
              </w:rPr>
            </w:pPr>
            <w:r>
              <w:rPr>
                <w:rFonts w:ascii="Times New Roman" w:hAnsi="Times New Roman"/>
                <w:b/>
                <w:bCs/>
                <w:color w:val="000000"/>
                <w:sz w:val="26"/>
                <w:szCs w:val="26"/>
              </w:rPr>
              <w:t xml:space="preserve"> Kế hoạch 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20E" w:rsidRPr="00196987" w:rsidRDefault="00EF6AA9" w:rsidP="0053351C">
            <w:pPr>
              <w:jc w:val="center"/>
              <w:rPr>
                <w:rFonts w:ascii="Times New Roman" w:hAnsi="Times New Roman"/>
                <w:b/>
                <w:bCs/>
                <w:color w:val="000000"/>
                <w:sz w:val="26"/>
                <w:szCs w:val="26"/>
              </w:rPr>
            </w:pPr>
            <w:r>
              <w:rPr>
                <w:rFonts w:ascii="Times New Roman" w:hAnsi="Times New Roman"/>
                <w:b/>
                <w:bCs/>
                <w:color w:val="000000"/>
                <w:sz w:val="26"/>
                <w:szCs w:val="26"/>
              </w:rPr>
              <w:t>% KH/TH 2016</w:t>
            </w:r>
          </w:p>
        </w:tc>
      </w:tr>
      <w:tr w:rsidR="0042120E" w:rsidRPr="00196987" w:rsidTr="003B2629">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20E" w:rsidRPr="00196987" w:rsidRDefault="0042120E" w:rsidP="0053351C">
            <w:pPr>
              <w:jc w:val="center"/>
              <w:rPr>
                <w:rFonts w:ascii="Times New Roman" w:hAnsi="Times New Roman"/>
                <w:bCs/>
                <w:color w:val="000000"/>
                <w:sz w:val="26"/>
                <w:szCs w:val="26"/>
              </w:rPr>
            </w:pPr>
            <w:r w:rsidRPr="00196987">
              <w:rPr>
                <w:rFonts w:ascii="Times New Roman" w:hAnsi="Times New Roman"/>
                <w:bCs/>
                <w:color w:val="000000"/>
                <w:sz w:val="26"/>
                <w:szCs w:val="26"/>
              </w:rPr>
              <w:t>1</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2120E" w:rsidP="0053351C">
            <w:pPr>
              <w:rPr>
                <w:rFonts w:ascii="Times New Roman" w:hAnsi="Times New Roman"/>
                <w:bCs/>
                <w:color w:val="000000"/>
                <w:sz w:val="26"/>
                <w:szCs w:val="26"/>
              </w:rPr>
            </w:pPr>
            <w:r w:rsidRPr="00196987">
              <w:rPr>
                <w:rFonts w:ascii="Times New Roman" w:hAnsi="Times New Roman"/>
                <w:bCs/>
                <w:color w:val="000000"/>
                <w:sz w:val="26"/>
                <w:szCs w:val="26"/>
              </w:rPr>
              <w:t>Doanh thu</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2120E" w:rsidP="0053351C">
            <w:pPr>
              <w:jc w:val="center"/>
              <w:rPr>
                <w:rFonts w:ascii="Times New Roman" w:hAnsi="Times New Roman"/>
                <w:bCs/>
                <w:color w:val="000000"/>
                <w:sz w:val="26"/>
                <w:szCs w:val="26"/>
              </w:rPr>
            </w:pPr>
            <w:r w:rsidRPr="00196987">
              <w:rPr>
                <w:rFonts w:ascii="Times New Roman" w:hAnsi="Times New Roman"/>
                <w:bCs/>
                <w:color w:val="000000"/>
                <w:sz w:val="26"/>
                <w:szCs w:val="26"/>
              </w:rPr>
              <w:t>Tr.đồng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228.860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243.000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106</w:t>
            </w:r>
          </w:p>
        </w:tc>
      </w:tr>
      <w:tr w:rsidR="0042120E" w:rsidRPr="00196987" w:rsidTr="003B2629">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20E" w:rsidRPr="00196987" w:rsidRDefault="0042120E" w:rsidP="0053351C">
            <w:pPr>
              <w:jc w:val="center"/>
              <w:rPr>
                <w:rFonts w:ascii="Times New Roman" w:hAnsi="Times New Roman"/>
                <w:bCs/>
                <w:color w:val="000000"/>
                <w:sz w:val="26"/>
                <w:szCs w:val="26"/>
              </w:rPr>
            </w:pPr>
            <w:r w:rsidRPr="00196987">
              <w:rPr>
                <w:rFonts w:ascii="Times New Roman" w:hAnsi="Times New Roman"/>
                <w:bCs/>
                <w:color w:val="000000"/>
                <w:sz w:val="26"/>
                <w:szCs w:val="26"/>
              </w:rPr>
              <w:t>2</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2120E" w:rsidP="0053351C">
            <w:pPr>
              <w:rPr>
                <w:rFonts w:ascii="Times New Roman" w:hAnsi="Times New Roman"/>
                <w:bCs/>
                <w:color w:val="000000"/>
                <w:sz w:val="26"/>
                <w:szCs w:val="26"/>
              </w:rPr>
            </w:pPr>
            <w:r w:rsidRPr="00196987">
              <w:rPr>
                <w:rFonts w:ascii="Times New Roman" w:hAnsi="Times New Roman"/>
                <w:bCs/>
                <w:color w:val="000000"/>
                <w:sz w:val="26"/>
                <w:szCs w:val="26"/>
              </w:rPr>
              <w:t>Lợi nhuận trước thuế</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2120E" w:rsidP="0053351C">
            <w:pPr>
              <w:jc w:val="center"/>
              <w:rPr>
                <w:rFonts w:ascii="Times New Roman" w:hAnsi="Times New Roman"/>
                <w:bCs/>
                <w:color w:val="000000"/>
                <w:sz w:val="26"/>
                <w:szCs w:val="26"/>
              </w:rPr>
            </w:pPr>
            <w:r w:rsidRPr="00196987">
              <w:rPr>
                <w:rFonts w:ascii="Times New Roman" w:hAnsi="Times New Roman"/>
                <w:bCs/>
                <w:color w:val="000000"/>
                <w:sz w:val="26"/>
                <w:szCs w:val="26"/>
              </w:rPr>
              <w:t>Tr.đồng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13.150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15.110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115</w:t>
            </w:r>
          </w:p>
        </w:tc>
      </w:tr>
      <w:tr w:rsidR="0042120E" w:rsidRPr="00196987" w:rsidTr="003B2629">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2120E" w:rsidRPr="00196987" w:rsidRDefault="0042120E" w:rsidP="0053351C">
            <w:pPr>
              <w:jc w:val="center"/>
              <w:rPr>
                <w:rFonts w:ascii="Times New Roman" w:hAnsi="Times New Roman"/>
                <w:bCs/>
                <w:color w:val="000000"/>
                <w:sz w:val="26"/>
                <w:szCs w:val="26"/>
              </w:rPr>
            </w:pPr>
            <w:r w:rsidRPr="00196987">
              <w:rPr>
                <w:rFonts w:ascii="Times New Roman" w:hAnsi="Times New Roman"/>
                <w:bCs/>
                <w:color w:val="000000"/>
                <w:sz w:val="26"/>
                <w:szCs w:val="26"/>
              </w:rPr>
              <w:t>3</w:t>
            </w:r>
          </w:p>
        </w:tc>
        <w:tc>
          <w:tcPr>
            <w:tcW w:w="3460" w:type="dxa"/>
            <w:tcBorders>
              <w:top w:val="nil"/>
              <w:left w:val="nil"/>
              <w:bottom w:val="single" w:sz="4" w:space="0" w:color="auto"/>
              <w:right w:val="single" w:sz="4" w:space="0" w:color="auto"/>
            </w:tcBorders>
            <w:shd w:val="clear" w:color="auto" w:fill="auto"/>
            <w:noWrap/>
            <w:vAlign w:val="center"/>
            <w:hideMark/>
          </w:tcPr>
          <w:p w:rsidR="0042120E" w:rsidRPr="00196987" w:rsidRDefault="0042120E" w:rsidP="0053351C">
            <w:pPr>
              <w:rPr>
                <w:rFonts w:ascii="Times New Roman" w:hAnsi="Times New Roman"/>
                <w:bCs/>
                <w:color w:val="000000"/>
                <w:sz w:val="26"/>
                <w:szCs w:val="26"/>
              </w:rPr>
            </w:pPr>
            <w:r w:rsidRPr="00196987">
              <w:rPr>
                <w:rFonts w:ascii="Times New Roman" w:hAnsi="Times New Roman"/>
                <w:bCs/>
                <w:color w:val="000000"/>
                <w:sz w:val="26"/>
                <w:szCs w:val="26"/>
              </w:rPr>
              <w:t>Khấu hao cơ bản</w:t>
            </w:r>
          </w:p>
        </w:tc>
        <w:tc>
          <w:tcPr>
            <w:tcW w:w="1190" w:type="dxa"/>
            <w:tcBorders>
              <w:top w:val="nil"/>
              <w:left w:val="nil"/>
              <w:bottom w:val="single" w:sz="4" w:space="0" w:color="auto"/>
              <w:right w:val="single" w:sz="4" w:space="0" w:color="auto"/>
            </w:tcBorders>
            <w:shd w:val="clear" w:color="auto" w:fill="auto"/>
            <w:noWrap/>
            <w:vAlign w:val="center"/>
            <w:hideMark/>
          </w:tcPr>
          <w:p w:rsidR="0042120E" w:rsidRPr="00196987" w:rsidRDefault="0042120E" w:rsidP="0053351C">
            <w:pPr>
              <w:jc w:val="center"/>
              <w:rPr>
                <w:rFonts w:ascii="Times New Roman" w:hAnsi="Times New Roman"/>
                <w:bCs/>
                <w:color w:val="000000"/>
                <w:sz w:val="26"/>
                <w:szCs w:val="26"/>
              </w:rPr>
            </w:pPr>
            <w:r w:rsidRPr="00196987">
              <w:rPr>
                <w:rFonts w:ascii="Times New Roman" w:hAnsi="Times New Roman"/>
                <w:bCs/>
                <w:color w:val="000000"/>
                <w:sz w:val="26"/>
                <w:szCs w:val="26"/>
              </w:rPr>
              <w:t>Tr.đồng</w:t>
            </w:r>
          </w:p>
        </w:tc>
        <w:tc>
          <w:tcPr>
            <w:tcW w:w="1418" w:type="dxa"/>
            <w:tcBorders>
              <w:top w:val="nil"/>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11.194</w:t>
            </w:r>
          </w:p>
        </w:tc>
        <w:tc>
          <w:tcPr>
            <w:tcW w:w="1417" w:type="dxa"/>
            <w:tcBorders>
              <w:top w:val="nil"/>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12.100</w:t>
            </w:r>
          </w:p>
        </w:tc>
        <w:tc>
          <w:tcPr>
            <w:tcW w:w="1418" w:type="dxa"/>
            <w:tcBorders>
              <w:top w:val="nil"/>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108</w:t>
            </w:r>
          </w:p>
        </w:tc>
      </w:tr>
      <w:tr w:rsidR="0042120E" w:rsidRPr="00196987" w:rsidTr="003B2629">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2120E" w:rsidRPr="00196987" w:rsidRDefault="004328A4" w:rsidP="0053351C">
            <w:pPr>
              <w:jc w:val="center"/>
              <w:rPr>
                <w:rFonts w:ascii="Times New Roman" w:hAnsi="Times New Roman"/>
                <w:bCs/>
                <w:color w:val="000000"/>
                <w:sz w:val="26"/>
                <w:szCs w:val="26"/>
              </w:rPr>
            </w:pPr>
            <w:r>
              <w:rPr>
                <w:rFonts w:ascii="Times New Roman" w:hAnsi="Times New Roman"/>
                <w:bCs/>
                <w:color w:val="000000"/>
                <w:sz w:val="26"/>
                <w:szCs w:val="26"/>
              </w:rPr>
              <w:t>4</w:t>
            </w:r>
          </w:p>
        </w:tc>
        <w:tc>
          <w:tcPr>
            <w:tcW w:w="3460" w:type="dxa"/>
            <w:tcBorders>
              <w:top w:val="nil"/>
              <w:left w:val="nil"/>
              <w:bottom w:val="single" w:sz="4" w:space="0" w:color="auto"/>
              <w:right w:val="single" w:sz="4" w:space="0" w:color="auto"/>
            </w:tcBorders>
            <w:shd w:val="clear" w:color="auto" w:fill="auto"/>
            <w:noWrap/>
            <w:vAlign w:val="center"/>
            <w:hideMark/>
          </w:tcPr>
          <w:p w:rsidR="0042120E" w:rsidRPr="00196987" w:rsidRDefault="0042120E" w:rsidP="0053351C">
            <w:pPr>
              <w:rPr>
                <w:rFonts w:ascii="Times New Roman" w:hAnsi="Times New Roman"/>
                <w:bCs/>
                <w:color w:val="000000"/>
                <w:sz w:val="26"/>
                <w:szCs w:val="26"/>
              </w:rPr>
            </w:pPr>
            <w:r w:rsidRPr="00196987">
              <w:rPr>
                <w:rFonts w:ascii="Times New Roman" w:hAnsi="Times New Roman"/>
                <w:bCs/>
                <w:color w:val="000000"/>
                <w:sz w:val="26"/>
                <w:szCs w:val="26"/>
              </w:rPr>
              <w:t>Thu nhập bình quân</w:t>
            </w:r>
          </w:p>
        </w:tc>
        <w:tc>
          <w:tcPr>
            <w:tcW w:w="1190" w:type="dxa"/>
            <w:tcBorders>
              <w:top w:val="nil"/>
              <w:left w:val="nil"/>
              <w:bottom w:val="single" w:sz="4" w:space="0" w:color="auto"/>
              <w:right w:val="single" w:sz="4" w:space="0" w:color="auto"/>
            </w:tcBorders>
            <w:shd w:val="clear" w:color="auto" w:fill="auto"/>
            <w:noWrap/>
            <w:vAlign w:val="center"/>
            <w:hideMark/>
          </w:tcPr>
          <w:p w:rsidR="0042120E" w:rsidRPr="00196987" w:rsidRDefault="0042120E" w:rsidP="0053351C">
            <w:pPr>
              <w:jc w:val="center"/>
              <w:rPr>
                <w:rFonts w:ascii="Times New Roman" w:hAnsi="Times New Roman"/>
                <w:bCs/>
                <w:color w:val="000000"/>
                <w:sz w:val="26"/>
                <w:szCs w:val="26"/>
              </w:rPr>
            </w:pPr>
            <w:r w:rsidRPr="00196987">
              <w:rPr>
                <w:rFonts w:ascii="Times New Roman" w:hAnsi="Times New Roman"/>
                <w:bCs/>
                <w:color w:val="000000"/>
                <w:sz w:val="26"/>
                <w:szCs w:val="26"/>
              </w:rPr>
              <w:t>1000 đ</w:t>
            </w:r>
          </w:p>
        </w:tc>
        <w:tc>
          <w:tcPr>
            <w:tcW w:w="1418" w:type="dxa"/>
            <w:tcBorders>
              <w:top w:val="nil"/>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6.652</w:t>
            </w:r>
          </w:p>
        </w:tc>
        <w:tc>
          <w:tcPr>
            <w:tcW w:w="1417" w:type="dxa"/>
            <w:tcBorders>
              <w:top w:val="nil"/>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6.700</w:t>
            </w:r>
          </w:p>
        </w:tc>
        <w:tc>
          <w:tcPr>
            <w:tcW w:w="1418" w:type="dxa"/>
            <w:tcBorders>
              <w:top w:val="nil"/>
              <w:left w:val="nil"/>
              <w:bottom w:val="single" w:sz="4" w:space="0" w:color="auto"/>
              <w:right w:val="single" w:sz="4" w:space="0" w:color="auto"/>
            </w:tcBorders>
            <w:shd w:val="clear" w:color="auto" w:fill="auto"/>
            <w:noWrap/>
            <w:vAlign w:val="center"/>
            <w:hideMark/>
          </w:tcPr>
          <w:p w:rsidR="0042120E" w:rsidRPr="00196987" w:rsidRDefault="004328A4" w:rsidP="0053351C">
            <w:pPr>
              <w:jc w:val="right"/>
              <w:rPr>
                <w:rFonts w:ascii="Times New Roman" w:hAnsi="Times New Roman"/>
                <w:bCs/>
                <w:color w:val="000000"/>
                <w:sz w:val="26"/>
                <w:szCs w:val="26"/>
              </w:rPr>
            </w:pPr>
            <w:r>
              <w:rPr>
                <w:rFonts w:ascii="Times New Roman" w:hAnsi="Times New Roman"/>
                <w:bCs/>
                <w:color w:val="000000"/>
                <w:sz w:val="26"/>
                <w:szCs w:val="26"/>
              </w:rPr>
              <w:t>101</w:t>
            </w:r>
          </w:p>
        </w:tc>
      </w:tr>
    </w:tbl>
    <w:p w:rsidR="00937D53" w:rsidRDefault="0042120E" w:rsidP="000219D7">
      <w:pPr>
        <w:jc w:val="both"/>
        <w:rPr>
          <w:rFonts w:ascii="Times New Roman" w:hAnsi="Times New Roman"/>
          <w:b/>
          <w:sz w:val="26"/>
        </w:rPr>
      </w:pPr>
      <w:r>
        <w:rPr>
          <w:rFonts w:ascii="Times New Roman" w:hAnsi="Times New Roman"/>
          <w:b/>
          <w:sz w:val="26"/>
        </w:rPr>
        <w:t>2.</w:t>
      </w:r>
      <w:r w:rsidR="00937D53" w:rsidRPr="007F75BC">
        <w:rPr>
          <w:rFonts w:ascii="Times New Roman" w:hAnsi="Times New Roman"/>
          <w:b/>
          <w:sz w:val="26"/>
          <w:lang w:val="vi-VN"/>
        </w:rPr>
        <w:t xml:space="preserve"> Kế hoạch đầu tư </w:t>
      </w:r>
      <w:r w:rsidR="00685645">
        <w:rPr>
          <w:rFonts w:ascii="Times New Roman" w:hAnsi="Times New Roman"/>
          <w:b/>
          <w:sz w:val="26"/>
          <w:lang w:val="vi-VN"/>
        </w:rPr>
        <w:t>năm 201</w:t>
      </w:r>
      <w:r w:rsidR="004328A4">
        <w:rPr>
          <w:rFonts w:ascii="Times New Roman" w:hAnsi="Times New Roman"/>
          <w:b/>
          <w:sz w:val="26"/>
        </w:rPr>
        <w:t>7</w:t>
      </w:r>
      <w:r w:rsidR="00A20679">
        <w:rPr>
          <w:rFonts w:ascii="Times New Roman" w:hAnsi="Times New Roman"/>
          <w:b/>
          <w:sz w:val="26"/>
        </w:rPr>
        <w:t xml:space="preserve"> </w:t>
      </w:r>
      <w:r w:rsidR="00937D53" w:rsidRPr="007F75BC">
        <w:rPr>
          <w:rFonts w:ascii="Times New Roman" w:hAnsi="Times New Roman"/>
          <w:b/>
          <w:sz w:val="26"/>
          <w:lang w:val="vi-VN"/>
        </w:rPr>
        <w:t>:</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5422"/>
        <w:gridCol w:w="992"/>
        <w:gridCol w:w="992"/>
        <w:gridCol w:w="1560"/>
      </w:tblGrid>
      <w:tr w:rsidR="004328A4" w:rsidRPr="004328A4" w:rsidTr="000870EB">
        <w:trPr>
          <w:trHeight w:val="510"/>
          <w:tblHeader/>
        </w:trPr>
        <w:tc>
          <w:tcPr>
            <w:tcW w:w="537" w:type="dxa"/>
            <w:shd w:val="clear" w:color="auto" w:fill="auto"/>
            <w:vAlign w:val="center"/>
            <w:hideMark/>
          </w:tcPr>
          <w:p w:rsidR="004328A4" w:rsidRPr="004328A4" w:rsidRDefault="004328A4" w:rsidP="00BB7718">
            <w:pPr>
              <w:jc w:val="center"/>
              <w:rPr>
                <w:rFonts w:ascii="Times New Roman" w:hAnsi="Times New Roman"/>
                <w:b/>
                <w:bCs/>
              </w:rPr>
            </w:pPr>
            <w:r w:rsidRPr="004328A4">
              <w:rPr>
                <w:rFonts w:ascii="Times New Roman" w:hAnsi="Times New Roman"/>
                <w:b/>
                <w:bCs/>
              </w:rPr>
              <w:t>TT</w:t>
            </w:r>
          </w:p>
        </w:tc>
        <w:tc>
          <w:tcPr>
            <w:tcW w:w="5422" w:type="dxa"/>
            <w:shd w:val="clear" w:color="auto" w:fill="auto"/>
            <w:vAlign w:val="center"/>
            <w:hideMark/>
          </w:tcPr>
          <w:p w:rsidR="004328A4" w:rsidRPr="004328A4" w:rsidRDefault="004328A4" w:rsidP="00BB7718">
            <w:pPr>
              <w:jc w:val="center"/>
              <w:rPr>
                <w:rFonts w:ascii="Times New Roman" w:hAnsi="Times New Roman"/>
                <w:b/>
                <w:bCs/>
              </w:rPr>
            </w:pPr>
            <w:r w:rsidRPr="004328A4">
              <w:rPr>
                <w:rFonts w:ascii="Times New Roman" w:hAnsi="Times New Roman"/>
                <w:b/>
                <w:bCs/>
              </w:rPr>
              <w:t>Dự án/hạng mục</w:t>
            </w:r>
          </w:p>
        </w:tc>
        <w:tc>
          <w:tcPr>
            <w:tcW w:w="992" w:type="dxa"/>
            <w:shd w:val="clear" w:color="auto" w:fill="auto"/>
            <w:vAlign w:val="center"/>
            <w:hideMark/>
          </w:tcPr>
          <w:p w:rsidR="004328A4" w:rsidRPr="004328A4" w:rsidRDefault="004328A4" w:rsidP="00BB7718">
            <w:pPr>
              <w:jc w:val="center"/>
              <w:rPr>
                <w:rFonts w:ascii="Times New Roman" w:hAnsi="Times New Roman"/>
                <w:b/>
                <w:bCs/>
              </w:rPr>
            </w:pPr>
            <w:r w:rsidRPr="004328A4">
              <w:rPr>
                <w:rFonts w:ascii="Times New Roman" w:hAnsi="Times New Roman"/>
                <w:b/>
                <w:bCs/>
              </w:rPr>
              <w:t>ĐVT</w:t>
            </w:r>
          </w:p>
        </w:tc>
        <w:tc>
          <w:tcPr>
            <w:tcW w:w="992" w:type="dxa"/>
            <w:shd w:val="clear" w:color="auto" w:fill="auto"/>
            <w:vAlign w:val="center"/>
            <w:hideMark/>
          </w:tcPr>
          <w:p w:rsidR="004328A4" w:rsidRPr="004328A4" w:rsidRDefault="004328A4" w:rsidP="00BB7718">
            <w:pPr>
              <w:jc w:val="center"/>
              <w:rPr>
                <w:rFonts w:ascii="Times New Roman" w:hAnsi="Times New Roman"/>
                <w:b/>
                <w:bCs/>
              </w:rPr>
            </w:pPr>
            <w:r w:rsidRPr="004328A4">
              <w:rPr>
                <w:rFonts w:ascii="Times New Roman" w:hAnsi="Times New Roman"/>
                <w:b/>
                <w:bCs/>
              </w:rPr>
              <w:t>Số lượng</w:t>
            </w:r>
          </w:p>
        </w:tc>
        <w:tc>
          <w:tcPr>
            <w:tcW w:w="1560" w:type="dxa"/>
            <w:vAlign w:val="center"/>
          </w:tcPr>
          <w:p w:rsidR="004328A4" w:rsidRPr="004328A4" w:rsidRDefault="004328A4" w:rsidP="00BB7718">
            <w:pPr>
              <w:jc w:val="center"/>
              <w:rPr>
                <w:rFonts w:ascii="Times New Roman" w:hAnsi="Times New Roman"/>
                <w:b/>
                <w:bCs/>
              </w:rPr>
            </w:pPr>
            <w:r w:rsidRPr="004328A4">
              <w:rPr>
                <w:rFonts w:ascii="Times New Roman" w:hAnsi="Times New Roman"/>
                <w:b/>
                <w:bCs/>
              </w:rPr>
              <w:t>KH đầu tư năm 2017 (Triệu đồng)</w:t>
            </w:r>
          </w:p>
        </w:tc>
      </w:tr>
      <w:tr w:rsidR="004328A4" w:rsidRPr="004328A4" w:rsidTr="000870EB">
        <w:trPr>
          <w:trHeight w:val="315"/>
        </w:trPr>
        <w:tc>
          <w:tcPr>
            <w:tcW w:w="537" w:type="dxa"/>
            <w:shd w:val="clear" w:color="auto" w:fill="auto"/>
            <w:vAlign w:val="center"/>
            <w:hideMark/>
          </w:tcPr>
          <w:p w:rsidR="004328A4" w:rsidRPr="004328A4" w:rsidRDefault="004328A4" w:rsidP="00BB7718">
            <w:pPr>
              <w:rPr>
                <w:rFonts w:ascii="Times New Roman" w:hAnsi="Times New Roman"/>
                <w:b/>
                <w:bCs/>
                <w:u w:val="single"/>
              </w:rPr>
            </w:pPr>
            <w:r w:rsidRPr="004328A4">
              <w:rPr>
                <w:rFonts w:ascii="Times New Roman" w:hAnsi="Times New Roman"/>
                <w:b/>
                <w:bCs/>
                <w:u w:val="single"/>
              </w:rPr>
              <w:t>A</w:t>
            </w:r>
          </w:p>
        </w:tc>
        <w:tc>
          <w:tcPr>
            <w:tcW w:w="5422" w:type="dxa"/>
            <w:shd w:val="clear" w:color="auto" w:fill="auto"/>
            <w:vAlign w:val="center"/>
            <w:hideMark/>
          </w:tcPr>
          <w:p w:rsidR="004328A4" w:rsidRPr="004328A4" w:rsidRDefault="004328A4" w:rsidP="00BB7718">
            <w:pPr>
              <w:rPr>
                <w:rFonts w:ascii="Times New Roman" w:hAnsi="Times New Roman"/>
                <w:b/>
                <w:bCs/>
                <w:u w:val="single"/>
              </w:rPr>
            </w:pPr>
            <w:r w:rsidRPr="004328A4">
              <w:rPr>
                <w:rFonts w:ascii="Times New Roman" w:hAnsi="Times New Roman"/>
                <w:b/>
                <w:bCs/>
                <w:u w:val="single"/>
              </w:rPr>
              <w:t>NHÀ MÁY ĐÔNG TRIỀU 1</w:t>
            </w:r>
          </w:p>
        </w:tc>
        <w:tc>
          <w:tcPr>
            <w:tcW w:w="992" w:type="dxa"/>
            <w:shd w:val="clear" w:color="auto" w:fill="auto"/>
            <w:vAlign w:val="center"/>
            <w:hideMark/>
          </w:tcPr>
          <w:p w:rsidR="004328A4" w:rsidRPr="004328A4" w:rsidRDefault="004328A4" w:rsidP="00BB7718">
            <w:pPr>
              <w:jc w:val="center"/>
              <w:rPr>
                <w:rFonts w:ascii="Times New Roman" w:hAnsi="Times New Roman"/>
                <w:b/>
                <w:bCs/>
                <w:u w:val="single"/>
              </w:rPr>
            </w:pPr>
          </w:p>
        </w:tc>
        <w:tc>
          <w:tcPr>
            <w:tcW w:w="992" w:type="dxa"/>
            <w:shd w:val="clear" w:color="auto" w:fill="auto"/>
            <w:vAlign w:val="center"/>
            <w:hideMark/>
          </w:tcPr>
          <w:p w:rsidR="004328A4" w:rsidRPr="004328A4" w:rsidRDefault="004328A4" w:rsidP="00BB7718">
            <w:pPr>
              <w:jc w:val="right"/>
              <w:rPr>
                <w:rFonts w:ascii="Times New Roman" w:hAnsi="Times New Roman"/>
                <w:b/>
                <w:bCs/>
              </w:rPr>
            </w:pPr>
          </w:p>
        </w:tc>
        <w:tc>
          <w:tcPr>
            <w:tcW w:w="1560" w:type="dxa"/>
            <w:vAlign w:val="center"/>
          </w:tcPr>
          <w:p w:rsidR="004328A4" w:rsidRPr="004328A4" w:rsidRDefault="004328A4" w:rsidP="00BB7718">
            <w:pPr>
              <w:jc w:val="right"/>
              <w:rPr>
                <w:rFonts w:ascii="Times New Roman" w:hAnsi="Times New Roman"/>
                <w:b/>
                <w:bCs/>
                <w:u w:val="single"/>
              </w:rPr>
            </w:pPr>
            <w:r w:rsidRPr="004328A4">
              <w:rPr>
                <w:rFonts w:ascii="Times New Roman" w:hAnsi="Times New Roman"/>
                <w:b/>
                <w:bCs/>
                <w:u w:val="single"/>
              </w:rPr>
              <w:t>51.119</w:t>
            </w:r>
          </w:p>
        </w:tc>
      </w:tr>
      <w:tr w:rsidR="004328A4" w:rsidRPr="004328A4" w:rsidTr="000870EB">
        <w:trPr>
          <w:trHeight w:val="137"/>
        </w:trPr>
        <w:tc>
          <w:tcPr>
            <w:tcW w:w="537" w:type="dxa"/>
            <w:shd w:val="clear" w:color="auto" w:fill="auto"/>
            <w:vAlign w:val="center"/>
            <w:hideMark/>
          </w:tcPr>
          <w:p w:rsidR="004328A4" w:rsidRPr="004328A4" w:rsidRDefault="004328A4" w:rsidP="00BB7718">
            <w:pPr>
              <w:jc w:val="center"/>
              <w:rPr>
                <w:rFonts w:ascii="Times New Roman" w:hAnsi="Times New Roman"/>
                <w:b/>
                <w:bCs/>
                <w:i/>
              </w:rPr>
            </w:pPr>
            <w:r w:rsidRPr="004328A4">
              <w:rPr>
                <w:rFonts w:ascii="Times New Roman" w:hAnsi="Times New Roman"/>
                <w:b/>
                <w:bCs/>
                <w:i/>
              </w:rPr>
              <w:t>I</w:t>
            </w:r>
          </w:p>
        </w:tc>
        <w:tc>
          <w:tcPr>
            <w:tcW w:w="5422" w:type="dxa"/>
            <w:shd w:val="clear" w:color="auto" w:fill="auto"/>
            <w:vAlign w:val="center"/>
            <w:hideMark/>
          </w:tcPr>
          <w:p w:rsidR="004328A4" w:rsidRPr="004328A4" w:rsidRDefault="004328A4" w:rsidP="00BB7718">
            <w:pPr>
              <w:rPr>
                <w:rFonts w:ascii="Times New Roman" w:hAnsi="Times New Roman"/>
                <w:b/>
                <w:bCs/>
                <w:i/>
              </w:rPr>
            </w:pPr>
            <w:r w:rsidRPr="004328A4">
              <w:rPr>
                <w:rFonts w:ascii="Times New Roman" w:hAnsi="Times New Roman"/>
                <w:b/>
                <w:bCs/>
                <w:i/>
              </w:rPr>
              <w:t>Dự án đầu tư dây chuyền 3 nhà máy Đông Triều 1</w:t>
            </w:r>
          </w:p>
        </w:tc>
        <w:tc>
          <w:tcPr>
            <w:tcW w:w="992" w:type="dxa"/>
            <w:shd w:val="clear" w:color="auto" w:fill="auto"/>
            <w:vAlign w:val="center"/>
            <w:hideMark/>
          </w:tcPr>
          <w:p w:rsidR="004328A4" w:rsidRPr="004328A4" w:rsidRDefault="004328A4" w:rsidP="00BB7718">
            <w:pPr>
              <w:rPr>
                <w:rFonts w:ascii="Times New Roman" w:hAnsi="Times New Roman"/>
                <w:b/>
                <w:bCs/>
                <w:i/>
              </w:rPr>
            </w:pPr>
            <w:r w:rsidRPr="004328A4">
              <w:rPr>
                <w:rFonts w:ascii="Times New Roman" w:hAnsi="Times New Roman"/>
                <w:b/>
                <w:bCs/>
                <w:i/>
              </w:rPr>
              <w:t>Hệ</w:t>
            </w:r>
          </w:p>
        </w:tc>
        <w:tc>
          <w:tcPr>
            <w:tcW w:w="992" w:type="dxa"/>
            <w:shd w:val="clear" w:color="auto" w:fill="auto"/>
            <w:vAlign w:val="center"/>
            <w:hideMark/>
          </w:tcPr>
          <w:p w:rsidR="004328A4" w:rsidRPr="004328A4" w:rsidRDefault="004328A4" w:rsidP="00BB7718">
            <w:pPr>
              <w:jc w:val="center"/>
              <w:rPr>
                <w:rFonts w:ascii="Times New Roman" w:hAnsi="Times New Roman"/>
                <w:b/>
                <w:bCs/>
                <w:i/>
              </w:rPr>
            </w:pPr>
            <w:r w:rsidRPr="004328A4">
              <w:rPr>
                <w:rFonts w:ascii="Times New Roman" w:hAnsi="Times New Roman"/>
                <w:b/>
                <w:bCs/>
                <w:i/>
              </w:rPr>
              <w:t>1</w:t>
            </w:r>
          </w:p>
        </w:tc>
        <w:tc>
          <w:tcPr>
            <w:tcW w:w="1560" w:type="dxa"/>
            <w:vAlign w:val="center"/>
          </w:tcPr>
          <w:p w:rsidR="004328A4" w:rsidRPr="004328A4" w:rsidRDefault="004328A4" w:rsidP="00BB7718">
            <w:pPr>
              <w:jc w:val="right"/>
              <w:rPr>
                <w:rFonts w:ascii="Times New Roman" w:hAnsi="Times New Roman"/>
                <w:b/>
                <w:bCs/>
                <w:i/>
              </w:rPr>
            </w:pPr>
            <w:r w:rsidRPr="004328A4">
              <w:rPr>
                <w:rFonts w:ascii="Times New Roman" w:hAnsi="Times New Roman"/>
                <w:b/>
                <w:bCs/>
                <w:i/>
              </w:rPr>
              <w:t>41.131</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b/>
                <w:bCs/>
                <w:i/>
              </w:rPr>
            </w:pPr>
            <w:r w:rsidRPr="004328A4">
              <w:rPr>
                <w:rFonts w:ascii="Times New Roman" w:hAnsi="Times New Roman"/>
                <w:b/>
                <w:bCs/>
                <w:i/>
              </w:rPr>
              <w:t>II</w:t>
            </w:r>
          </w:p>
        </w:tc>
        <w:tc>
          <w:tcPr>
            <w:tcW w:w="5422" w:type="dxa"/>
            <w:shd w:val="clear" w:color="auto" w:fill="auto"/>
            <w:vAlign w:val="center"/>
            <w:hideMark/>
          </w:tcPr>
          <w:p w:rsidR="004328A4" w:rsidRPr="004328A4" w:rsidRDefault="004328A4" w:rsidP="00BB7718">
            <w:pPr>
              <w:rPr>
                <w:rFonts w:ascii="Times New Roman" w:hAnsi="Times New Roman"/>
                <w:b/>
                <w:bCs/>
                <w:i/>
              </w:rPr>
            </w:pPr>
            <w:r w:rsidRPr="004328A4">
              <w:rPr>
                <w:rFonts w:ascii="Times New Roman" w:hAnsi="Times New Roman"/>
                <w:b/>
                <w:bCs/>
                <w:i/>
              </w:rPr>
              <w:t>Đầu tư bổ sung khác</w:t>
            </w:r>
          </w:p>
        </w:tc>
        <w:tc>
          <w:tcPr>
            <w:tcW w:w="992" w:type="dxa"/>
            <w:shd w:val="clear" w:color="auto" w:fill="auto"/>
            <w:vAlign w:val="center"/>
            <w:hideMark/>
          </w:tcPr>
          <w:p w:rsidR="004328A4" w:rsidRPr="004328A4" w:rsidRDefault="004328A4" w:rsidP="00BB7718">
            <w:pPr>
              <w:jc w:val="center"/>
              <w:rPr>
                <w:rFonts w:ascii="Times New Roman" w:hAnsi="Times New Roman"/>
                <w:b/>
                <w:i/>
              </w:rPr>
            </w:pPr>
            <w:r w:rsidRPr="004328A4">
              <w:rPr>
                <w:rFonts w:ascii="Times New Roman" w:hAnsi="Times New Roman"/>
                <w:b/>
                <w:i/>
              </w:rPr>
              <w:t> </w:t>
            </w:r>
          </w:p>
        </w:tc>
        <w:tc>
          <w:tcPr>
            <w:tcW w:w="992" w:type="dxa"/>
            <w:shd w:val="clear" w:color="auto" w:fill="auto"/>
            <w:vAlign w:val="center"/>
            <w:hideMark/>
          </w:tcPr>
          <w:p w:rsidR="004328A4" w:rsidRPr="004328A4" w:rsidRDefault="004328A4" w:rsidP="00BB7718">
            <w:pPr>
              <w:jc w:val="center"/>
              <w:rPr>
                <w:rFonts w:ascii="Times New Roman" w:hAnsi="Times New Roman"/>
                <w:b/>
                <w:i/>
              </w:rPr>
            </w:pPr>
            <w:r w:rsidRPr="004328A4">
              <w:rPr>
                <w:rFonts w:ascii="Times New Roman" w:hAnsi="Times New Roman"/>
                <w:b/>
                <w:i/>
              </w:rPr>
              <w:t> </w:t>
            </w:r>
          </w:p>
        </w:tc>
        <w:tc>
          <w:tcPr>
            <w:tcW w:w="1560" w:type="dxa"/>
            <w:vAlign w:val="center"/>
          </w:tcPr>
          <w:p w:rsidR="004328A4" w:rsidRPr="004328A4" w:rsidRDefault="004328A4" w:rsidP="00BB7718">
            <w:pPr>
              <w:jc w:val="right"/>
              <w:rPr>
                <w:rFonts w:ascii="Times New Roman" w:hAnsi="Times New Roman"/>
                <w:b/>
                <w:bCs/>
                <w:i/>
              </w:rPr>
            </w:pPr>
            <w:r w:rsidRPr="004328A4">
              <w:rPr>
                <w:rFonts w:ascii="Times New Roman" w:hAnsi="Times New Roman"/>
                <w:b/>
                <w:bCs/>
                <w:i/>
              </w:rPr>
              <w:t>9.988</w:t>
            </w:r>
          </w:p>
        </w:tc>
      </w:tr>
      <w:tr w:rsidR="004328A4" w:rsidRPr="004328A4" w:rsidTr="000870EB">
        <w:trPr>
          <w:trHeight w:val="499"/>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Đầu tư bổ sung 04 giàn đốt dầu phun nhịp (Xuất sứ ITALIA)</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Giàn</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4</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3.040</w:t>
            </w:r>
          </w:p>
        </w:tc>
      </w:tr>
      <w:tr w:rsidR="004328A4" w:rsidRPr="004328A4" w:rsidTr="000870EB">
        <w:trPr>
          <w:trHeight w:val="7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2</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Đầu tư 02 bàn nâng hạ goòng</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Cái</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2</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625</w:t>
            </w:r>
          </w:p>
        </w:tc>
      </w:tr>
      <w:tr w:rsidR="004328A4" w:rsidRPr="004328A4" w:rsidTr="000870EB">
        <w:trPr>
          <w:trHeight w:val="7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3</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Đầu 01 xe nâng 3,5 tấn (Xuất sứ Châu Á)</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Cái</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380</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4</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Đầu tư 01 xe nâng 3 tấn (Xuất sứ Châu Á)</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Cái</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315</w:t>
            </w:r>
          </w:p>
        </w:tc>
      </w:tr>
      <w:tr w:rsidR="004328A4" w:rsidRPr="004328A4" w:rsidTr="000870EB">
        <w:trPr>
          <w:trHeight w:val="60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5</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Cải tạo hệ thống điện lò nung + hầm sấy tuynel (Bao gồm: Attomat + Khởi động từ + Rơle +Tủ điện + Can nhiệt+ Đồng hồ hiển thị nhiệt...)</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Hệ</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450</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6</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Lắp đặt biến tần hệ thống quạt lò nung (Bao gồm 2 quạt hút lò nung 37Kw + 4 quạt làm nguội nhanh 22kw) ( Xuất xứ Nhật)</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Hệ</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310</w:t>
            </w:r>
          </w:p>
        </w:tc>
      </w:tr>
      <w:tr w:rsidR="004328A4" w:rsidRPr="004328A4" w:rsidTr="000870EB">
        <w:trPr>
          <w:trHeight w:val="184"/>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7</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Lắp đặt biến tần hệ máy gạch xây (Bao gồm máy nhào 2 trục 55kw + 1 trục 90kw + máy đùn ép 200kw) ( Xuất xứ Nhật)</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Hệ</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641</w:t>
            </w:r>
          </w:p>
        </w:tc>
      </w:tr>
      <w:tr w:rsidR="004328A4" w:rsidRPr="004328A4" w:rsidTr="000870EB">
        <w:trPr>
          <w:trHeight w:val="7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8</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Mở rộng nhà bao che sản phẩm cuối lò nung 350m2 (Cột thép I200 + mái lợp Proximăng)</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350</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286</w:t>
            </w:r>
          </w:p>
        </w:tc>
      </w:tr>
      <w:tr w:rsidR="004328A4" w:rsidRPr="004328A4" w:rsidTr="000870EB">
        <w:trPr>
          <w:trHeight w:val="80"/>
        </w:trPr>
        <w:tc>
          <w:tcPr>
            <w:tcW w:w="537" w:type="dxa"/>
            <w:shd w:val="clear" w:color="auto" w:fill="auto"/>
            <w:vAlign w:val="center"/>
            <w:hideMark/>
          </w:tcPr>
          <w:p w:rsidR="004328A4" w:rsidRPr="004328A4" w:rsidRDefault="00366369" w:rsidP="00BB7718">
            <w:pPr>
              <w:jc w:val="center"/>
              <w:rPr>
                <w:rFonts w:ascii="Times New Roman" w:hAnsi="Times New Roman"/>
              </w:rPr>
            </w:pPr>
            <w:r>
              <w:rPr>
                <w:rFonts w:ascii="Times New Roman" w:hAnsi="Times New Roman"/>
              </w:rPr>
              <w:t>9</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Cải tạo nâng mái chồng diêm nhà bao che lò khu vực xếp gòong + dỡ goòng</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Hệ</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972</w:t>
            </w:r>
          </w:p>
        </w:tc>
      </w:tr>
      <w:tr w:rsidR="004328A4" w:rsidRPr="004328A4" w:rsidTr="000870EB">
        <w:trPr>
          <w:trHeight w:val="70"/>
        </w:trPr>
        <w:tc>
          <w:tcPr>
            <w:tcW w:w="537" w:type="dxa"/>
            <w:shd w:val="clear" w:color="auto" w:fill="auto"/>
            <w:vAlign w:val="center"/>
            <w:hideMark/>
          </w:tcPr>
          <w:p w:rsidR="004328A4" w:rsidRPr="004328A4" w:rsidRDefault="00366369" w:rsidP="00BB7718">
            <w:pPr>
              <w:jc w:val="center"/>
              <w:rPr>
                <w:rFonts w:ascii="Times New Roman" w:hAnsi="Times New Roman"/>
              </w:rPr>
            </w:pPr>
            <w:r>
              <w:rPr>
                <w:rFonts w:ascii="Times New Roman" w:hAnsi="Times New Roman"/>
              </w:rPr>
              <w:t>10</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Sân bê tông thành phẩm và đường ra lò (Diện tích 2500m2) bê tông M250 dày 20cm</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2.500</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1.000</w:t>
            </w:r>
          </w:p>
        </w:tc>
      </w:tr>
      <w:tr w:rsidR="004328A4" w:rsidRPr="004328A4" w:rsidTr="000870EB">
        <w:trPr>
          <w:trHeight w:val="80"/>
        </w:trPr>
        <w:tc>
          <w:tcPr>
            <w:tcW w:w="537" w:type="dxa"/>
            <w:shd w:val="clear" w:color="auto" w:fill="auto"/>
            <w:vAlign w:val="center"/>
            <w:hideMark/>
          </w:tcPr>
          <w:p w:rsidR="004328A4" w:rsidRPr="004328A4" w:rsidRDefault="00366369" w:rsidP="00BB7718">
            <w:pPr>
              <w:jc w:val="center"/>
              <w:rPr>
                <w:rFonts w:ascii="Times New Roman" w:hAnsi="Times New Roman"/>
              </w:rPr>
            </w:pPr>
            <w:r>
              <w:rPr>
                <w:rFonts w:ascii="Times New Roman" w:hAnsi="Times New Roman"/>
              </w:rPr>
              <w:t>11</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Mở rộng kho than thêm 180m2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180</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90</w:t>
            </w:r>
          </w:p>
        </w:tc>
      </w:tr>
      <w:tr w:rsidR="004328A4" w:rsidRPr="004328A4" w:rsidTr="000870EB">
        <w:trPr>
          <w:trHeight w:val="600"/>
        </w:trPr>
        <w:tc>
          <w:tcPr>
            <w:tcW w:w="537" w:type="dxa"/>
            <w:shd w:val="clear" w:color="auto" w:fill="auto"/>
            <w:vAlign w:val="center"/>
            <w:hideMark/>
          </w:tcPr>
          <w:p w:rsidR="004328A4" w:rsidRPr="004328A4" w:rsidRDefault="00366369" w:rsidP="00BB7718">
            <w:pPr>
              <w:jc w:val="center"/>
              <w:rPr>
                <w:rFonts w:ascii="Times New Roman" w:hAnsi="Times New Roman"/>
              </w:rPr>
            </w:pPr>
            <w:r>
              <w:rPr>
                <w:rFonts w:ascii="Times New Roman" w:hAnsi="Times New Roman"/>
              </w:rPr>
              <w:t>12</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Cải tạo lắp đặt hệ thống máy đùn phôi chuyển từ Đầm Hà, nhằm tăng sản lượng sản phẩm mỏng cho 2 nhà máy ĐT1 và ĐT2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Hệ</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307</w:t>
            </w:r>
          </w:p>
        </w:tc>
      </w:tr>
      <w:tr w:rsidR="004328A4" w:rsidRPr="004328A4" w:rsidTr="000870EB">
        <w:trPr>
          <w:trHeight w:val="80"/>
        </w:trPr>
        <w:tc>
          <w:tcPr>
            <w:tcW w:w="537" w:type="dxa"/>
            <w:shd w:val="clear" w:color="auto" w:fill="auto"/>
            <w:vAlign w:val="center"/>
            <w:hideMark/>
          </w:tcPr>
          <w:p w:rsidR="004328A4" w:rsidRPr="004328A4" w:rsidRDefault="00366369" w:rsidP="00BB7718">
            <w:pPr>
              <w:jc w:val="center"/>
              <w:rPr>
                <w:rFonts w:ascii="Times New Roman" w:hAnsi="Times New Roman"/>
              </w:rPr>
            </w:pPr>
            <w:r>
              <w:rPr>
                <w:rFonts w:ascii="Times New Roman" w:hAnsi="Times New Roman"/>
              </w:rPr>
              <w:t>13</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Đầu tư máy dập ngói trang trí tự động</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Cái</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450</w:t>
            </w:r>
          </w:p>
        </w:tc>
      </w:tr>
      <w:tr w:rsidR="004328A4" w:rsidRPr="004328A4" w:rsidTr="000870EB">
        <w:trPr>
          <w:trHeight w:val="315"/>
        </w:trPr>
        <w:tc>
          <w:tcPr>
            <w:tcW w:w="537" w:type="dxa"/>
            <w:shd w:val="clear" w:color="auto" w:fill="auto"/>
            <w:vAlign w:val="center"/>
            <w:hideMark/>
          </w:tcPr>
          <w:p w:rsidR="004328A4" w:rsidRPr="004328A4" w:rsidRDefault="00366369" w:rsidP="00BB7718">
            <w:pPr>
              <w:jc w:val="center"/>
              <w:rPr>
                <w:rFonts w:ascii="Times New Roman" w:hAnsi="Times New Roman"/>
              </w:rPr>
            </w:pPr>
            <w:r>
              <w:rPr>
                <w:rFonts w:ascii="Times New Roman" w:hAnsi="Times New Roman"/>
              </w:rPr>
              <w:t>14</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Cải tạo nâng mái chồng diêm chống bụi cho hệ máy cán gia công, máy cán hệ gạch xây (288m2)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280</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290</w:t>
            </w:r>
          </w:p>
        </w:tc>
      </w:tr>
      <w:tr w:rsidR="004328A4" w:rsidRPr="004328A4" w:rsidTr="000870EB">
        <w:trPr>
          <w:trHeight w:val="190"/>
        </w:trPr>
        <w:tc>
          <w:tcPr>
            <w:tcW w:w="537" w:type="dxa"/>
            <w:shd w:val="clear" w:color="auto" w:fill="auto"/>
            <w:vAlign w:val="center"/>
            <w:hideMark/>
          </w:tcPr>
          <w:p w:rsidR="004328A4" w:rsidRPr="004328A4" w:rsidRDefault="00366369" w:rsidP="00BB7718">
            <w:pPr>
              <w:jc w:val="center"/>
              <w:rPr>
                <w:rFonts w:ascii="Times New Roman" w:hAnsi="Times New Roman"/>
              </w:rPr>
            </w:pPr>
            <w:r>
              <w:rPr>
                <w:rFonts w:ascii="Times New Roman" w:hAnsi="Times New Roman"/>
              </w:rPr>
              <w:lastRenderedPageBreak/>
              <w:t>15</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Cải tạo mái kho nguyên liệu (480m2)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480</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315</w:t>
            </w:r>
          </w:p>
        </w:tc>
      </w:tr>
      <w:tr w:rsidR="004328A4" w:rsidRPr="004328A4" w:rsidTr="000870EB">
        <w:trPr>
          <w:trHeight w:val="198"/>
        </w:trPr>
        <w:tc>
          <w:tcPr>
            <w:tcW w:w="537" w:type="dxa"/>
            <w:shd w:val="clear" w:color="auto" w:fill="auto"/>
            <w:vAlign w:val="center"/>
            <w:hideMark/>
          </w:tcPr>
          <w:p w:rsidR="004328A4" w:rsidRPr="004328A4" w:rsidRDefault="00366369" w:rsidP="00BB7718">
            <w:pPr>
              <w:jc w:val="center"/>
              <w:rPr>
                <w:rFonts w:ascii="Times New Roman" w:hAnsi="Times New Roman"/>
              </w:rPr>
            </w:pPr>
            <w:r>
              <w:rPr>
                <w:rFonts w:ascii="Times New Roman" w:hAnsi="Times New Roman"/>
              </w:rPr>
              <w:t>16</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Bổ sung khung thép xe gòng 2,6x2,6m lò nung số 1+2 (18 cái)</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Cái</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18</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517</w:t>
            </w:r>
          </w:p>
        </w:tc>
      </w:tr>
      <w:tr w:rsidR="004328A4" w:rsidRPr="004328A4" w:rsidTr="000870EB">
        <w:trPr>
          <w:trHeight w:val="80"/>
        </w:trPr>
        <w:tc>
          <w:tcPr>
            <w:tcW w:w="537" w:type="dxa"/>
            <w:shd w:val="clear" w:color="auto" w:fill="auto"/>
            <w:vAlign w:val="center"/>
            <w:hideMark/>
          </w:tcPr>
          <w:p w:rsidR="004328A4" w:rsidRPr="004328A4" w:rsidRDefault="004328A4" w:rsidP="00BB7718">
            <w:pPr>
              <w:rPr>
                <w:rFonts w:ascii="Times New Roman" w:hAnsi="Times New Roman"/>
                <w:b/>
                <w:bCs/>
                <w:u w:val="single"/>
              </w:rPr>
            </w:pPr>
            <w:r w:rsidRPr="004328A4">
              <w:rPr>
                <w:rFonts w:ascii="Times New Roman" w:hAnsi="Times New Roman"/>
                <w:b/>
                <w:bCs/>
                <w:u w:val="single"/>
              </w:rPr>
              <w:t>B</w:t>
            </w:r>
          </w:p>
        </w:tc>
        <w:tc>
          <w:tcPr>
            <w:tcW w:w="5422" w:type="dxa"/>
            <w:shd w:val="clear" w:color="auto" w:fill="auto"/>
            <w:vAlign w:val="center"/>
            <w:hideMark/>
          </w:tcPr>
          <w:p w:rsidR="004328A4" w:rsidRPr="004328A4" w:rsidRDefault="004328A4" w:rsidP="00BB7718">
            <w:pPr>
              <w:rPr>
                <w:rFonts w:ascii="Times New Roman" w:hAnsi="Times New Roman"/>
                <w:b/>
                <w:bCs/>
                <w:u w:val="single"/>
              </w:rPr>
            </w:pPr>
            <w:r w:rsidRPr="004328A4">
              <w:rPr>
                <w:rFonts w:ascii="Times New Roman" w:hAnsi="Times New Roman"/>
                <w:b/>
                <w:bCs/>
                <w:u w:val="single"/>
              </w:rPr>
              <w:t>NHÀ MÁY ĐÔNG TRIỀU 2</w:t>
            </w:r>
          </w:p>
        </w:tc>
        <w:tc>
          <w:tcPr>
            <w:tcW w:w="992" w:type="dxa"/>
            <w:shd w:val="clear" w:color="auto" w:fill="auto"/>
            <w:vAlign w:val="center"/>
            <w:hideMark/>
          </w:tcPr>
          <w:p w:rsidR="004328A4" w:rsidRPr="004328A4" w:rsidRDefault="004328A4" w:rsidP="00BB7718">
            <w:pPr>
              <w:jc w:val="center"/>
              <w:rPr>
                <w:rFonts w:ascii="Times New Roman" w:hAnsi="Times New Roman"/>
                <w:b/>
                <w:bCs/>
                <w:u w:val="single"/>
              </w:rPr>
            </w:pPr>
          </w:p>
        </w:tc>
        <w:tc>
          <w:tcPr>
            <w:tcW w:w="992" w:type="dxa"/>
            <w:shd w:val="clear" w:color="auto" w:fill="auto"/>
            <w:vAlign w:val="center"/>
            <w:hideMark/>
          </w:tcPr>
          <w:p w:rsidR="004328A4" w:rsidRPr="004328A4" w:rsidRDefault="004328A4" w:rsidP="00BB7718">
            <w:pPr>
              <w:jc w:val="center"/>
              <w:rPr>
                <w:rFonts w:ascii="Times New Roman" w:hAnsi="Times New Roman"/>
                <w:b/>
                <w:bCs/>
                <w:u w:val="single"/>
              </w:rPr>
            </w:pPr>
          </w:p>
        </w:tc>
        <w:tc>
          <w:tcPr>
            <w:tcW w:w="1560" w:type="dxa"/>
            <w:vAlign w:val="center"/>
          </w:tcPr>
          <w:p w:rsidR="004328A4" w:rsidRPr="004328A4" w:rsidRDefault="004328A4" w:rsidP="00BB7718">
            <w:pPr>
              <w:jc w:val="right"/>
              <w:rPr>
                <w:rFonts w:ascii="Times New Roman" w:hAnsi="Times New Roman"/>
                <w:b/>
                <w:bCs/>
                <w:u w:val="single"/>
              </w:rPr>
            </w:pPr>
            <w:r w:rsidRPr="004328A4">
              <w:rPr>
                <w:rFonts w:ascii="Times New Roman" w:hAnsi="Times New Roman"/>
                <w:b/>
                <w:bCs/>
                <w:u w:val="single"/>
              </w:rPr>
              <w:t>18.911</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b/>
                <w:bCs/>
                <w:i/>
              </w:rPr>
            </w:pPr>
            <w:r w:rsidRPr="004328A4">
              <w:rPr>
                <w:rFonts w:ascii="Times New Roman" w:hAnsi="Times New Roman"/>
                <w:b/>
                <w:bCs/>
                <w:i/>
              </w:rPr>
              <w:t>I</w:t>
            </w:r>
          </w:p>
        </w:tc>
        <w:tc>
          <w:tcPr>
            <w:tcW w:w="5422" w:type="dxa"/>
            <w:shd w:val="clear" w:color="auto" w:fill="auto"/>
            <w:vAlign w:val="center"/>
            <w:hideMark/>
          </w:tcPr>
          <w:p w:rsidR="004328A4" w:rsidRPr="004328A4" w:rsidRDefault="004328A4" w:rsidP="00BB7718">
            <w:pPr>
              <w:rPr>
                <w:rFonts w:ascii="Times New Roman" w:hAnsi="Times New Roman"/>
                <w:b/>
                <w:bCs/>
                <w:i/>
              </w:rPr>
            </w:pPr>
            <w:r w:rsidRPr="004328A4">
              <w:rPr>
                <w:rFonts w:ascii="Times New Roman" w:hAnsi="Times New Roman"/>
                <w:b/>
                <w:bCs/>
                <w:i/>
              </w:rPr>
              <w:t>Dự án đầu tư dây chuyền 2 nâng cao năng lực sản xuất</w:t>
            </w:r>
          </w:p>
        </w:tc>
        <w:tc>
          <w:tcPr>
            <w:tcW w:w="992" w:type="dxa"/>
            <w:shd w:val="clear" w:color="auto" w:fill="auto"/>
            <w:vAlign w:val="center"/>
            <w:hideMark/>
          </w:tcPr>
          <w:p w:rsidR="004328A4" w:rsidRPr="004328A4" w:rsidRDefault="004328A4" w:rsidP="00BB7718">
            <w:pPr>
              <w:rPr>
                <w:rFonts w:ascii="Times New Roman" w:hAnsi="Times New Roman"/>
                <w:b/>
                <w:bCs/>
                <w:i/>
              </w:rPr>
            </w:pPr>
            <w:r w:rsidRPr="004328A4">
              <w:rPr>
                <w:rFonts w:ascii="Times New Roman" w:hAnsi="Times New Roman"/>
                <w:b/>
                <w:bCs/>
                <w:i/>
              </w:rPr>
              <w:t>hệ</w:t>
            </w:r>
          </w:p>
        </w:tc>
        <w:tc>
          <w:tcPr>
            <w:tcW w:w="992" w:type="dxa"/>
            <w:shd w:val="clear" w:color="auto" w:fill="auto"/>
            <w:vAlign w:val="center"/>
            <w:hideMark/>
          </w:tcPr>
          <w:p w:rsidR="004328A4" w:rsidRPr="004328A4" w:rsidRDefault="004328A4" w:rsidP="00BB7718">
            <w:pPr>
              <w:jc w:val="center"/>
              <w:rPr>
                <w:rFonts w:ascii="Times New Roman" w:hAnsi="Times New Roman"/>
                <w:b/>
                <w:bCs/>
                <w:i/>
              </w:rPr>
            </w:pPr>
            <w:r w:rsidRPr="004328A4">
              <w:rPr>
                <w:rFonts w:ascii="Times New Roman" w:hAnsi="Times New Roman"/>
                <w:b/>
                <w:bCs/>
                <w:i/>
              </w:rPr>
              <w:t>1</w:t>
            </w:r>
          </w:p>
        </w:tc>
        <w:tc>
          <w:tcPr>
            <w:tcW w:w="1560" w:type="dxa"/>
            <w:vAlign w:val="center"/>
          </w:tcPr>
          <w:p w:rsidR="004328A4" w:rsidRPr="004328A4" w:rsidRDefault="004328A4" w:rsidP="00BB7718">
            <w:pPr>
              <w:jc w:val="right"/>
              <w:rPr>
                <w:rFonts w:ascii="Times New Roman" w:hAnsi="Times New Roman"/>
                <w:b/>
                <w:bCs/>
                <w:i/>
              </w:rPr>
            </w:pPr>
            <w:r w:rsidRPr="004328A4">
              <w:rPr>
                <w:rFonts w:ascii="Times New Roman" w:hAnsi="Times New Roman"/>
                <w:b/>
                <w:bCs/>
                <w:i/>
              </w:rPr>
              <w:t>17.033</w:t>
            </w:r>
          </w:p>
        </w:tc>
      </w:tr>
      <w:tr w:rsidR="004328A4" w:rsidRPr="004328A4" w:rsidTr="000870EB">
        <w:trPr>
          <w:trHeight w:val="315"/>
        </w:trPr>
        <w:tc>
          <w:tcPr>
            <w:tcW w:w="537" w:type="dxa"/>
            <w:shd w:val="clear" w:color="auto" w:fill="auto"/>
            <w:vAlign w:val="center"/>
            <w:hideMark/>
          </w:tcPr>
          <w:p w:rsidR="004328A4" w:rsidRPr="004328A4" w:rsidRDefault="004328A4" w:rsidP="00BB7718">
            <w:pPr>
              <w:jc w:val="center"/>
              <w:rPr>
                <w:rFonts w:ascii="Times New Roman" w:hAnsi="Times New Roman"/>
                <w:b/>
                <w:bCs/>
                <w:i/>
              </w:rPr>
            </w:pPr>
            <w:r w:rsidRPr="004328A4">
              <w:rPr>
                <w:rFonts w:ascii="Times New Roman" w:hAnsi="Times New Roman"/>
                <w:b/>
                <w:bCs/>
                <w:i/>
              </w:rPr>
              <w:t>II</w:t>
            </w:r>
          </w:p>
        </w:tc>
        <w:tc>
          <w:tcPr>
            <w:tcW w:w="5422" w:type="dxa"/>
            <w:shd w:val="clear" w:color="auto" w:fill="auto"/>
            <w:vAlign w:val="center"/>
            <w:hideMark/>
          </w:tcPr>
          <w:p w:rsidR="004328A4" w:rsidRPr="004328A4" w:rsidRDefault="004328A4" w:rsidP="00BB7718">
            <w:pPr>
              <w:rPr>
                <w:rFonts w:ascii="Times New Roman" w:hAnsi="Times New Roman"/>
                <w:b/>
                <w:bCs/>
                <w:i/>
              </w:rPr>
            </w:pPr>
            <w:r w:rsidRPr="004328A4">
              <w:rPr>
                <w:rFonts w:ascii="Times New Roman" w:hAnsi="Times New Roman"/>
                <w:b/>
                <w:bCs/>
                <w:i/>
              </w:rPr>
              <w:t>Đầu tư bổ sung khác</w:t>
            </w:r>
          </w:p>
        </w:tc>
        <w:tc>
          <w:tcPr>
            <w:tcW w:w="992" w:type="dxa"/>
            <w:shd w:val="clear" w:color="auto" w:fill="auto"/>
            <w:vAlign w:val="center"/>
            <w:hideMark/>
          </w:tcPr>
          <w:p w:rsidR="004328A4" w:rsidRPr="004328A4" w:rsidRDefault="004328A4" w:rsidP="00BB7718">
            <w:pPr>
              <w:jc w:val="center"/>
              <w:rPr>
                <w:rFonts w:ascii="Times New Roman" w:hAnsi="Times New Roman"/>
                <w:b/>
                <w:i/>
              </w:rPr>
            </w:pPr>
            <w:r w:rsidRPr="004328A4">
              <w:rPr>
                <w:rFonts w:ascii="Times New Roman" w:hAnsi="Times New Roman"/>
                <w:b/>
                <w:i/>
              </w:rPr>
              <w:t> </w:t>
            </w:r>
          </w:p>
        </w:tc>
        <w:tc>
          <w:tcPr>
            <w:tcW w:w="992" w:type="dxa"/>
            <w:shd w:val="clear" w:color="auto" w:fill="auto"/>
            <w:vAlign w:val="center"/>
            <w:hideMark/>
          </w:tcPr>
          <w:p w:rsidR="004328A4" w:rsidRPr="004328A4" w:rsidRDefault="004328A4" w:rsidP="00BB7718">
            <w:pPr>
              <w:jc w:val="center"/>
              <w:rPr>
                <w:rFonts w:ascii="Times New Roman" w:hAnsi="Times New Roman"/>
                <w:b/>
                <w:i/>
              </w:rPr>
            </w:pPr>
            <w:r w:rsidRPr="004328A4">
              <w:rPr>
                <w:rFonts w:ascii="Times New Roman" w:hAnsi="Times New Roman"/>
                <w:b/>
                <w:i/>
              </w:rPr>
              <w:t> </w:t>
            </w:r>
          </w:p>
        </w:tc>
        <w:tc>
          <w:tcPr>
            <w:tcW w:w="1560" w:type="dxa"/>
            <w:vAlign w:val="center"/>
          </w:tcPr>
          <w:p w:rsidR="004328A4" w:rsidRPr="004328A4" w:rsidRDefault="004328A4" w:rsidP="00BB7718">
            <w:pPr>
              <w:jc w:val="right"/>
              <w:rPr>
                <w:rFonts w:ascii="Times New Roman" w:hAnsi="Times New Roman"/>
                <w:b/>
                <w:bCs/>
                <w:i/>
              </w:rPr>
            </w:pPr>
            <w:r w:rsidRPr="004328A4">
              <w:rPr>
                <w:rFonts w:ascii="Times New Roman" w:hAnsi="Times New Roman"/>
                <w:b/>
                <w:bCs/>
                <w:i/>
              </w:rPr>
              <w:t>1.878</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Đầu tư 01 xe nâng 3 tấn (Xuất sứ Châu Á)</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cái</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315</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2</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Đầu tư 500m2 sân bê tông sản phẩm trang trí</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500</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200</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3</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Đầu tư máy dập ngói trang trí tự động</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cái</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450</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4</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Đầu tư 01 máy bơm chân không</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cái</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150</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5</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Đầu tư cải tạo 1000m2 sân bê tông sản xuất ngói trang trí</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1.000</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380</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6</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Nhà chọn sản phẩm (50m2)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50</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125</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7</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Nối dài nhà chứa đất (6*15)m, cải tạo mái nhà chứa đất</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m2</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90</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108</w:t>
            </w:r>
          </w:p>
        </w:tc>
      </w:tr>
      <w:tr w:rsidR="004328A4" w:rsidRPr="004328A4" w:rsidTr="000870EB">
        <w:trPr>
          <w:trHeight w:val="80"/>
        </w:trPr>
        <w:tc>
          <w:tcPr>
            <w:tcW w:w="537"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8</w:t>
            </w:r>
          </w:p>
        </w:tc>
        <w:tc>
          <w:tcPr>
            <w:tcW w:w="5422" w:type="dxa"/>
            <w:shd w:val="clear" w:color="auto" w:fill="auto"/>
            <w:vAlign w:val="center"/>
            <w:hideMark/>
          </w:tcPr>
          <w:p w:rsidR="004328A4" w:rsidRPr="004328A4" w:rsidRDefault="004328A4" w:rsidP="00BB7718">
            <w:pPr>
              <w:rPr>
                <w:rFonts w:ascii="Times New Roman" w:hAnsi="Times New Roman"/>
              </w:rPr>
            </w:pPr>
            <w:r w:rsidRPr="004328A4">
              <w:rPr>
                <w:rFonts w:ascii="Times New Roman" w:hAnsi="Times New Roman"/>
              </w:rPr>
              <w:t>Biến tần quạt hút khí thải lò nung</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hệ</w:t>
            </w:r>
          </w:p>
        </w:tc>
        <w:tc>
          <w:tcPr>
            <w:tcW w:w="992" w:type="dxa"/>
            <w:shd w:val="clear" w:color="auto" w:fill="auto"/>
            <w:vAlign w:val="center"/>
            <w:hideMark/>
          </w:tcPr>
          <w:p w:rsidR="004328A4" w:rsidRPr="004328A4" w:rsidRDefault="004328A4" w:rsidP="00BB7718">
            <w:pPr>
              <w:jc w:val="center"/>
              <w:rPr>
                <w:rFonts w:ascii="Times New Roman" w:hAnsi="Times New Roman"/>
              </w:rPr>
            </w:pPr>
            <w:r w:rsidRPr="004328A4">
              <w:rPr>
                <w:rFonts w:ascii="Times New Roman" w:hAnsi="Times New Roman"/>
              </w:rPr>
              <w:t>1</w:t>
            </w:r>
          </w:p>
        </w:tc>
        <w:tc>
          <w:tcPr>
            <w:tcW w:w="1560" w:type="dxa"/>
            <w:vAlign w:val="center"/>
          </w:tcPr>
          <w:p w:rsidR="004328A4" w:rsidRPr="004328A4" w:rsidRDefault="004328A4" w:rsidP="00BB7718">
            <w:pPr>
              <w:jc w:val="right"/>
              <w:rPr>
                <w:rFonts w:ascii="Times New Roman" w:hAnsi="Times New Roman"/>
                <w:bCs/>
              </w:rPr>
            </w:pPr>
            <w:r w:rsidRPr="004328A4">
              <w:rPr>
                <w:rFonts w:ascii="Times New Roman" w:hAnsi="Times New Roman"/>
                <w:bCs/>
              </w:rPr>
              <w:t>150</w:t>
            </w:r>
          </w:p>
        </w:tc>
      </w:tr>
      <w:tr w:rsidR="004328A4" w:rsidRPr="004328A4" w:rsidTr="000870EB">
        <w:trPr>
          <w:trHeight w:val="315"/>
        </w:trPr>
        <w:tc>
          <w:tcPr>
            <w:tcW w:w="5959" w:type="dxa"/>
            <w:gridSpan w:val="2"/>
            <w:shd w:val="clear" w:color="auto" w:fill="auto"/>
            <w:vAlign w:val="center"/>
            <w:hideMark/>
          </w:tcPr>
          <w:p w:rsidR="004328A4" w:rsidRPr="004328A4" w:rsidRDefault="004328A4" w:rsidP="00BB7718">
            <w:pPr>
              <w:jc w:val="center"/>
              <w:rPr>
                <w:rFonts w:ascii="Times New Roman" w:hAnsi="Times New Roman"/>
                <w:b/>
                <w:bCs/>
              </w:rPr>
            </w:pPr>
            <w:r w:rsidRPr="004328A4">
              <w:rPr>
                <w:rFonts w:ascii="Times New Roman" w:hAnsi="Times New Roman"/>
                <w:b/>
                <w:bCs/>
              </w:rPr>
              <w:t>Tổng cộng</w:t>
            </w:r>
          </w:p>
        </w:tc>
        <w:tc>
          <w:tcPr>
            <w:tcW w:w="992" w:type="dxa"/>
            <w:shd w:val="clear" w:color="auto" w:fill="auto"/>
            <w:vAlign w:val="center"/>
            <w:hideMark/>
          </w:tcPr>
          <w:p w:rsidR="004328A4" w:rsidRPr="004328A4" w:rsidRDefault="004328A4" w:rsidP="00BB7718">
            <w:pPr>
              <w:jc w:val="center"/>
              <w:rPr>
                <w:rFonts w:ascii="Times New Roman" w:hAnsi="Times New Roman"/>
                <w:b/>
                <w:bCs/>
                <w:color w:val="000000"/>
              </w:rPr>
            </w:pPr>
          </w:p>
        </w:tc>
        <w:tc>
          <w:tcPr>
            <w:tcW w:w="992" w:type="dxa"/>
            <w:shd w:val="clear" w:color="auto" w:fill="auto"/>
            <w:vAlign w:val="center"/>
            <w:hideMark/>
          </w:tcPr>
          <w:p w:rsidR="004328A4" w:rsidRPr="004328A4" w:rsidRDefault="004328A4" w:rsidP="00BB7718">
            <w:pPr>
              <w:jc w:val="center"/>
              <w:rPr>
                <w:rFonts w:ascii="Times New Roman" w:hAnsi="Times New Roman"/>
                <w:b/>
                <w:bCs/>
              </w:rPr>
            </w:pPr>
          </w:p>
        </w:tc>
        <w:tc>
          <w:tcPr>
            <w:tcW w:w="1560" w:type="dxa"/>
            <w:vAlign w:val="center"/>
          </w:tcPr>
          <w:p w:rsidR="004328A4" w:rsidRPr="004328A4" w:rsidRDefault="004328A4" w:rsidP="00BB7718">
            <w:pPr>
              <w:jc w:val="right"/>
              <w:rPr>
                <w:rFonts w:ascii="Times New Roman" w:hAnsi="Times New Roman"/>
                <w:b/>
                <w:bCs/>
              </w:rPr>
            </w:pPr>
            <w:r w:rsidRPr="004328A4">
              <w:rPr>
                <w:rFonts w:ascii="Times New Roman" w:hAnsi="Times New Roman"/>
                <w:b/>
                <w:bCs/>
              </w:rPr>
              <w:t>70.031</w:t>
            </w:r>
          </w:p>
        </w:tc>
      </w:tr>
    </w:tbl>
    <w:p w:rsidR="004328A4" w:rsidRPr="004328A4" w:rsidRDefault="004328A4" w:rsidP="004328A4">
      <w:pPr>
        <w:ind w:firstLine="720"/>
        <w:jc w:val="both"/>
        <w:rPr>
          <w:rFonts w:ascii="Times New Roman" w:hAnsi="Times New Roman"/>
          <w:sz w:val="26"/>
        </w:rPr>
      </w:pPr>
      <w:r>
        <w:rPr>
          <w:rFonts w:ascii="Times New Roman" w:hAnsi="Times New Roman"/>
          <w:sz w:val="26"/>
        </w:rPr>
        <w:t>Khi</w:t>
      </w:r>
      <w:r w:rsidRPr="004328A4">
        <w:rPr>
          <w:rFonts w:ascii="Times New Roman" w:hAnsi="Times New Roman"/>
          <w:sz w:val="26"/>
        </w:rPr>
        <w:t xml:space="preserve"> triển khai các dự án/hạng mục đầu tư ĐHĐCĐ ủy quyền cho HĐQT Công ty lập kế hoạch chi tiết, lựa chọn thời điểm thích hợp, tổ chức đánh giá, thẩm tra tính khả thi và phê duyệt triển khai thực hiện theo đúng Điều lệ Công ty.</w:t>
      </w:r>
    </w:p>
    <w:p w:rsidR="005A7B91" w:rsidRPr="00816049" w:rsidRDefault="0042120E" w:rsidP="000219D7">
      <w:pPr>
        <w:jc w:val="both"/>
        <w:rPr>
          <w:rFonts w:ascii="Times New Roman" w:hAnsi="Times New Roman"/>
          <w:b/>
          <w:sz w:val="26"/>
          <w:szCs w:val="28"/>
        </w:rPr>
      </w:pPr>
      <w:r>
        <w:rPr>
          <w:rFonts w:ascii="Times New Roman" w:hAnsi="Times New Roman"/>
          <w:b/>
          <w:sz w:val="26"/>
          <w:szCs w:val="28"/>
          <w:u w:val="single"/>
          <w:lang w:val="vi-VN"/>
        </w:rPr>
        <w:t xml:space="preserve">Điều </w:t>
      </w:r>
      <w:r>
        <w:rPr>
          <w:rFonts w:ascii="Times New Roman" w:hAnsi="Times New Roman"/>
          <w:b/>
          <w:sz w:val="26"/>
          <w:szCs w:val="28"/>
          <w:u w:val="single"/>
        </w:rPr>
        <w:t>3.</w:t>
      </w:r>
      <w:r w:rsidR="0060704F">
        <w:rPr>
          <w:rFonts w:ascii="Times New Roman" w:hAnsi="Times New Roman"/>
          <w:b/>
          <w:sz w:val="26"/>
          <w:szCs w:val="28"/>
          <w:lang w:val="vi-VN"/>
        </w:rPr>
        <w:t xml:space="preserve"> ĐHĐCĐ </w:t>
      </w:r>
      <w:r w:rsidR="0060704F">
        <w:rPr>
          <w:rFonts w:ascii="Times New Roman" w:hAnsi="Times New Roman"/>
          <w:b/>
          <w:sz w:val="26"/>
          <w:szCs w:val="28"/>
        </w:rPr>
        <w:t>nhất trí</w:t>
      </w:r>
      <w:r w:rsidR="00894C15" w:rsidRPr="007F75BC">
        <w:rPr>
          <w:rFonts w:ascii="Times New Roman" w:hAnsi="Times New Roman"/>
          <w:b/>
          <w:sz w:val="26"/>
          <w:szCs w:val="28"/>
          <w:lang w:val="vi-VN"/>
        </w:rPr>
        <w:t xml:space="preserve"> thông</w:t>
      </w:r>
      <w:r w:rsidR="005A7B91">
        <w:rPr>
          <w:rFonts w:ascii="Times New Roman" w:hAnsi="Times New Roman"/>
          <w:b/>
          <w:sz w:val="26"/>
          <w:szCs w:val="28"/>
          <w:lang w:val="vi-VN"/>
        </w:rPr>
        <w:t xml:space="preserve"> qua </w:t>
      </w:r>
      <w:r w:rsidR="00816049" w:rsidRPr="00816049">
        <w:rPr>
          <w:rFonts w:ascii="Times New Roman" w:hAnsi="Times New Roman"/>
          <w:b/>
          <w:sz w:val="26"/>
          <w:szCs w:val="28"/>
          <w:lang w:val="vi-VN"/>
        </w:rPr>
        <w:t>sử dụng lợi nhuận năm 2016; Sử dụng thặng dư vốn cổ phần và các quỹ thuộc vốn chủ sở hữu</w:t>
      </w:r>
      <w:r w:rsidR="00816049">
        <w:rPr>
          <w:rFonts w:ascii="Times New Roman" w:hAnsi="Times New Roman"/>
          <w:b/>
          <w:sz w:val="26"/>
          <w:szCs w:val="28"/>
        </w:rPr>
        <w:t>:</w:t>
      </w:r>
    </w:p>
    <w:p w:rsidR="0042120E" w:rsidRDefault="007612D1" w:rsidP="0042120E">
      <w:pPr>
        <w:ind w:firstLine="720"/>
        <w:jc w:val="both"/>
        <w:rPr>
          <w:rFonts w:ascii="Times New Roman" w:hAnsi="Times New Roman"/>
          <w:sz w:val="26"/>
        </w:rPr>
      </w:pPr>
      <w:r>
        <w:rPr>
          <w:rFonts w:ascii="Times New Roman" w:hAnsi="Times New Roman"/>
          <w:sz w:val="26"/>
        </w:rPr>
        <w:t xml:space="preserve">- </w:t>
      </w:r>
      <w:r w:rsidR="0042120E" w:rsidRPr="0042120E">
        <w:rPr>
          <w:rFonts w:ascii="Times New Roman" w:hAnsi="Times New Roman"/>
          <w:sz w:val="26"/>
        </w:rPr>
        <w:t xml:space="preserve">Mức chi trả cổ tức năm 2016 là 0%. Toàn bộ lợi nhuận năm 2016 </w:t>
      </w:r>
      <w:r>
        <w:rPr>
          <w:rFonts w:ascii="Times New Roman" w:hAnsi="Times New Roman"/>
          <w:sz w:val="26"/>
        </w:rPr>
        <w:t xml:space="preserve">là 13.150.391.228 đồng </w:t>
      </w:r>
      <w:r w:rsidR="0042120E" w:rsidRPr="0042120E">
        <w:rPr>
          <w:rFonts w:ascii="Times New Roman" w:hAnsi="Times New Roman"/>
          <w:sz w:val="26"/>
        </w:rPr>
        <w:t>sẽ dùng để bù đắp số lỗ lũy kế của các năm tài chính trước.</w:t>
      </w:r>
    </w:p>
    <w:p w:rsidR="007612D1" w:rsidRDefault="007612D1" w:rsidP="0042120E">
      <w:pPr>
        <w:ind w:firstLine="720"/>
        <w:jc w:val="both"/>
        <w:rPr>
          <w:rFonts w:ascii="Times New Roman" w:hAnsi="Times New Roman"/>
          <w:sz w:val="26"/>
        </w:rPr>
      </w:pPr>
      <w:r>
        <w:rPr>
          <w:rFonts w:ascii="Times New Roman" w:hAnsi="Times New Roman"/>
          <w:sz w:val="26"/>
        </w:rPr>
        <w:t xml:space="preserve">- Sử dụng toàn bộ thặng dư vốn cổ phần </w:t>
      </w:r>
      <w:r w:rsidR="00533C41">
        <w:rPr>
          <w:rFonts w:ascii="Times New Roman" w:hAnsi="Times New Roman"/>
          <w:sz w:val="26"/>
        </w:rPr>
        <w:t>và các quỹ là 15.870.404.046 đồng (</w:t>
      </w:r>
      <w:r w:rsidR="00533C41" w:rsidRPr="00533C41">
        <w:rPr>
          <w:rFonts w:ascii="Times New Roman" w:hAnsi="Times New Roman"/>
          <w:i/>
          <w:sz w:val="26"/>
        </w:rPr>
        <w:t xml:space="preserve">Trong đó thặng dư vốn cổ phần </w:t>
      </w:r>
      <w:r w:rsidRPr="00533C41">
        <w:rPr>
          <w:rFonts w:ascii="Times New Roman" w:hAnsi="Times New Roman"/>
          <w:i/>
          <w:sz w:val="26"/>
        </w:rPr>
        <w:t xml:space="preserve">là 320.000.000 đồng, </w:t>
      </w:r>
      <w:r w:rsidR="00533C41" w:rsidRPr="00533C41">
        <w:rPr>
          <w:rFonts w:ascii="Times New Roman" w:hAnsi="Times New Roman"/>
          <w:i/>
          <w:sz w:val="26"/>
        </w:rPr>
        <w:t xml:space="preserve">vốn khác của chủ sở hữu là 1.000.000.000 đồng, </w:t>
      </w:r>
      <w:r w:rsidRPr="00533C41">
        <w:rPr>
          <w:rFonts w:ascii="Times New Roman" w:hAnsi="Times New Roman"/>
          <w:i/>
          <w:sz w:val="26"/>
        </w:rPr>
        <w:t>quỹ đầu tư phát triển là 14.263.899.746 đồng, quỹ khác thuộc vốn chủ sở hữu là 286.504.300 đồng</w:t>
      </w:r>
      <w:r w:rsidR="00533C41">
        <w:rPr>
          <w:rFonts w:ascii="Times New Roman" w:hAnsi="Times New Roman"/>
          <w:sz w:val="26"/>
        </w:rPr>
        <w:t>)</w:t>
      </w:r>
      <w:r>
        <w:rPr>
          <w:rFonts w:ascii="Times New Roman" w:hAnsi="Times New Roman"/>
          <w:sz w:val="26"/>
        </w:rPr>
        <w:t xml:space="preserve"> để bù đắp lỗ lũy kế của các năm tài chính trước. </w:t>
      </w:r>
    </w:p>
    <w:p w:rsidR="0042120E" w:rsidRPr="0042120E" w:rsidRDefault="0042120E" w:rsidP="0042120E">
      <w:pPr>
        <w:ind w:firstLine="720"/>
        <w:jc w:val="both"/>
        <w:rPr>
          <w:rFonts w:ascii="Times New Roman" w:hAnsi="Times New Roman"/>
          <w:sz w:val="26"/>
        </w:rPr>
      </w:pPr>
    </w:p>
    <w:p w:rsidR="007612D1" w:rsidRPr="00816049" w:rsidRDefault="007612D1" w:rsidP="007612D1">
      <w:pPr>
        <w:jc w:val="both"/>
        <w:rPr>
          <w:rFonts w:ascii="Times New Roman" w:hAnsi="Times New Roman"/>
          <w:b/>
          <w:sz w:val="26"/>
          <w:szCs w:val="28"/>
        </w:rPr>
      </w:pPr>
      <w:r>
        <w:rPr>
          <w:rFonts w:ascii="Times New Roman" w:hAnsi="Times New Roman"/>
          <w:b/>
          <w:sz w:val="26"/>
          <w:szCs w:val="28"/>
          <w:u w:val="single"/>
          <w:lang w:val="vi-VN"/>
        </w:rPr>
        <w:t xml:space="preserve">Điều </w:t>
      </w:r>
      <w:r>
        <w:rPr>
          <w:rFonts w:ascii="Times New Roman" w:hAnsi="Times New Roman"/>
          <w:b/>
          <w:sz w:val="26"/>
          <w:szCs w:val="28"/>
          <w:u w:val="single"/>
        </w:rPr>
        <w:t>4.</w:t>
      </w:r>
      <w:r>
        <w:rPr>
          <w:rFonts w:ascii="Times New Roman" w:hAnsi="Times New Roman"/>
          <w:b/>
          <w:sz w:val="26"/>
          <w:szCs w:val="28"/>
          <w:lang w:val="vi-VN"/>
        </w:rPr>
        <w:t xml:space="preserve"> ĐHĐCĐ </w:t>
      </w:r>
      <w:r>
        <w:rPr>
          <w:rFonts w:ascii="Times New Roman" w:hAnsi="Times New Roman"/>
          <w:b/>
          <w:sz w:val="26"/>
          <w:szCs w:val="28"/>
        </w:rPr>
        <w:t>nhất trí</w:t>
      </w:r>
      <w:r w:rsidRPr="007F75BC">
        <w:rPr>
          <w:rFonts w:ascii="Times New Roman" w:hAnsi="Times New Roman"/>
          <w:b/>
          <w:sz w:val="26"/>
          <w:szCs w:val="28"/>
          <w:lang w:val="vi-VN"/>
        </w:rPr>
        <w:t xml:space="preserve"> thông</w:t>
      </w:r>
      <w:r>
        <w:rPr>
          <w:rFonts w:ascii="Times New Roman" w:hAnsi="Times New Roman"/>
          <w:b/>
          <w:sz w:val="26"/>
          <w:szCs w:val="28"/>
          <w:lang w:val="vi-VN"/>
        </w:rPr>
        <w:t xml:space="preserve"> qua </w:t>
      </w:r>
      <w:r>
        <w:rPr>
          <w:rFonts w:ascii="Times New Roman" w:hAnsi="Times New Roman"/>
          <w:b/>
          <w:sz w:val="26"/>
          <w:szCs w:val="28"/>
        </w:rPr>
        <w:t xml:space="preserve">tỷ lệ chi trả cổ tức </w:t>
      </w:r>
      <w:r w:rsidR="00316B4F">
        <w:rPr>
          <w:rFonts w:ascii="Times New Roman" w:hAnsi="Times New Roman"/>
          <w:b/>
          <w:sz w:val="26"/>
          <w:szCs w:val="28"/>
          <w:lang w:val="vi-VN"/>
        </w:rPr>
        <w:t>năm 201</w:t>
      </w:r>
      <w:r w:rsidR="00316B4F">
        <w:rPr>
          <w:rFonts w:ascii="Times New Roman" w:hAnsi="Times New Roman"/>
          <w:b/>
          <w:sz w:val="26"/>
          <w:szCs w:val="28"/>
        </w:rPr>
        <w:t>7</w:t>
      </w:r>
      <w:r>
        <w:rPr>
          <w:rFonts w:ascii="Times New Roman" w:hAnsi="Times New Roman"/>
          <w:b/>
          <w:sz w:val="26"/>
          <w:szCs w:val="28"/>
        </w:rPr>
        <w:t>:</w:t>
      </w:r>
    </w:p>
    <w:p w:rsidR="0035187C" w:rsidRDefault="007612D1" w:rsidP="007612D1">
      <w:pPr>
        <w:ind w:firstLine="720"/>
        <w:jc w:val="both"/>
        <w:rPr>
          <w:rFonts w:ascii="Times New Roman" w:hAnsi="Times New Roman"/>
          <w:sz w:val="26"/>
        </w:rPr>
      </w:pPr>
      <w:r>
        <w:rPr>
          <w:rFonts w:ascii="Times New Roman" w:hAnsi="Times New Roman"/>
          <w:sz w:val="26"/>
        </w:rPr>
        <w:t>Mức chi trả cổ tức năm 2017</w:t>
      </w:r>
      <w:r w:rsidRPr="0042120E">
        <w:rPr>
          <w:rFonts w:ascii="Times New Roman" w:hAnsi="Times New Roman"/>
          <w:sz w:val="26"/>
        </w:rPr>
        <w:t xml:space="preserve"> là 0%. </w:t>
      </w:r>
    </w:p>
    <w:p w:rsidR="00F9624A" w:rsidRDefault="00F9624A" w:rsidP="0042120E">
      <w:pPr>
        <w:jc w:val="both"/>
        <w:rPr>
          <w:rFonts w:ascii="Times New Roman" w:hAnsi="Times New Roman"/>
          <w:b/>
          <w:sz w:val="26"/>
          <w:u w:val="single"/>
        </w:rPr>
      </w:pPr>
    </w:p>
    <w:p w:rsidR="0042120E" w:rsidRPr="0042120E" w:rsidRDefault="00F9624A" w:rsidP="0042120E">
      <w:pPr>
        <w:jc w:val="both"/>
        <w:rPr>
          <w:rFonts w:ascii="Times New Roman" w:hAnsi="Times New Roman"/>
          <w:b/>
          <w:sz w:val="26"/>
        </w:rPr>
      </w:pPr>
      <w:r>
        <w:rPr>
          <w:rFonts w:ascii="Times New Roman" w:hAnsi="Times New Roman"/>
          <w:b/>
          <w:sz w:val="26"/>
          <w:u w:val="single"/>
        </w:rPr>
        <w:t>Điều 5</w:t>
      </w:r>
      <w:r w:rsidR="0042120E" w:rsidRPr="0042120E">
        <w:rPr>
          <w:rFonts w:ascii="Times New Roman" w:hAnsi="Times New Roman"/>
          <w:b/>
          <w:sz w:val="26"/>
          <w:u w:val="single"/>
        </w:rPr>
        <w:t>.</w:t>
      </w:r>
      <w:r w:rsidR="0042120E" w:rsidRPr="0042120E">
        <w:rPr>
          <w:rFonts w:ascii="Times New Roman" w:hAnsi="Times New Roman"/>
          <w:b/>
          <w:sz w:val="26"/>
        </w:rPr>
        <w:t xml:space="preserve"> </w:t>
      </w:r>
      <w:r>
        <w:rPr>
          <w:rFonts w:ascii="Times New Roman" w:hAnsi="Times New Roman"/>
          <w:b/>
          <w:sz w:val="26"/>
        </w:rPr>
        <w:t xml:space="preserve">Miễn nhiệm thành viên HĐQT, bầu bổ sung </w:t>
      </w:r>
      <w:r w:rsidR="0042120E" w:rsidRPr="0042120E">
        <w:rPr>
          <w:rFonts w:ascii="Times New Roman" w:hAnsi="Times New Roman"/>
          <w:b/>
          <w:sz w:val="26"/>
        </w:rPr>
        <w:t xml:space="preserve">thành viên HĐQT </w:t>
      </w:r>
      <w:r>
        <w:rPr>
          <w:rFonts w:ascii="Times New Roman" w:hAnsi="Times New Roman"/>
          <w:b/>
          <w:sz w:val="26"/>
        </w:rPr>
        <w:t xml:space="preserve">thay thế của HĐQT </w:t>
      </w:r>
      <w:r w:rsidR="0042120E" w:rsidRPr="0042120E">
        <w:rPr>
          <w:rFonts w:ascii="Times New Roman" w:hAnsi="Times New Roman"/>
          <w:b/>
          <w:sz w:val="26"/>
        </w:rPr>
        <w:t>Công ty :</w:t>
      </w:r>
    </w:p>
    <w:p w:rsidR="00F9624A" w:rsidRDefault="00D25CCB" w:rsidP="00F9624A">
      <w:pPr>
        <w:ind w:firstLine="720"/>
        <w:jc w:val="both"/>
        <w:rPr>
          <w:rFonts w:ascii="Times New Roman" w:hAnsi="Times New Roman"/>
          <w:sz w:val="26"/>
        </w:rPr>
      </w:pPr>
      <w:r>
        <w:rPr>
          <w:rFonts w:ascii="Times New Roman" w:hAnsi="Times New Roman"/>
          <w:sz w:val="26"/>
        </w:rPr>
        <w:t>1/</w:t>
      </w:r>
      <w:r w:rsidR="00F9624A">
        <w:rPr>
          <w:rFonts w:ascii="Times New Roman" w:hAnsi="Times New Roman"/>
          <w:sz w:val="26"/>
        </w:rPr>
        <w:t xml:space="preserve"> ĐHĐCĐ thống nhất miễn nhiệm </w:t>
      </w:r>
      <w:r w:rsidR="00503CE5">
        <w:rPr>
          <w:rFonts w:ascii="Times New Roman" w:hAnsi="Times New Roman"/>
          <w:sz w:val="26"/>
        </w:rPr>
        <w:t xml:space="preserve">tư cách </w:t>
      </w:r>
      <w:r w:rsidR="00F9624A">
        <w:rPr>
          <w:rFonts w:ascii="Times New Roman" w:hAnsi="Times New Roman"/>
          <w:sz w:val="26"/>
        </w:rPr>
        <w:t>02 thành viên HĐQT công ty :</w:t>
      </w:r>
    </w:p>
    <w:p w:rsidR="00503CE5" w:rsidRPr="000F2D1D" w:rsidRDefault="00503CE5" w:rsidP="000B7E7B">
      <w:pPr>
        <w:ind w:left="720" w:firstLine="720"/>
        <w:jc w:val="both"/>
        <w:rPr>
          <w:rFonts w:ascii="Times New Roman" w:hAnsi="Times New Roman"/>
          <w:b/>
          <w:i/>
          <w:sz w:val="26"/>
        </w:rPr>
      </w:pPr>
      <w:r w:rsidRPr="000F2D1D">
        <w:rPr>
          <w:rFonts w:ascii="Times New Roman" w:hAnsi="Times New Roman"/>
          <w:b/>
          <w:i/>
          <w:sz w:val="26"/>
        </w:rPr>
        <w:t xml:space="preserve">1.1/ Họ và tên : </w:t>
      </w:r>
      <w:r w:rsidR="00F9624A" w:rsidRPr="000F2D1D">
        <w:rPr>
          <w:rFonts w:ascii="Times New Roman" w:hAnsi="Times New Roman"/>
          <w:b/>
          <w:i/>
          <w:sz w:val="26"/>
        </w:rPr>
        <w:t>Đoàn Văn Sinh</w:t>
      </w:r>
      <w:r w:rsidRPr="000F2D1D">
        <w:rPr>
          <w:rFonts w:ascii="Times New Roman" w:hAnsi="Times New Roman"/>
          <w:b/>
          <w:i/>
          <w:sz w:val="26"/>
        </w:rPr>
        <w:t xml:space="preserve"> </w:t>
      </w:r>
      <w:r w:rsidRPr="000F2D1D">
        <w:rPr>
          <w:rFonts w:ascii="Times New Roman" w:hAnsi="Times New Roman"/>
          <w:b/>
          <w:i/>
          <w:sz w:val="26"/>
        </w:rPr>
        <w:tab/>
      </w:r>
      <w:r w:rsidRPr="000F2D1D">
        <w:rPr>
          <w:rFonts w:ascii="Times New Roman" w:hAnsi="Times New Roman"/>
          <w:b/>
          <w:i/>
          <w:sz w:val="26"/>
        </w:rPr>
        <w:tab/>
      </w:r>
      <w:r w:rsidRPr="000F2D1D">
        <w:rPr>
          <w:rFonts w:ascii="Times New Roman" w:hAnsi="Times New Roman"/>
          <w:b/>
          <w:i/>
          <w:sz w:val="26"/>
        </w:rPr>
        <w:tab/>
      </w:r>
    </w:p>
    <w:p w:rsidR="00F9624A" w:rsidRDefault="00503CE5" w:rsidP="000B7E7B">
      <w:pPr>
        <w:ind w:left="720" w:firstLine="720"/>
        <w:jc w:val="both"/>
        <w:rPr>
          <w:rFonts w:ascii="Times New Roman" w:hAnsi="Times New Roman"/>
          <w:sz w:val="26"/>
        </w:rPr>
      </w:pPr>
      <w:r>
        <w:rPr>
          <w:rFonts w:ascii="Times New Roman" w:hAnsi="Times New Roman"/>
          <w:sz w:val="26"/>
        </w:rPr>
        <w:t>- Giới tính : Nam</w:t>
      </w:r>
    </w:p>
    <w:p w:rsidR="000F34C7" w:rsidRDefault="000F34C7" w:rsidP="000B7E7B">
      <w:pPr>
        <w:ind w:left="720" w:firstLine="720"/>
        <w:jc w:val="both"/>
        <w:rPr>
          <w:rFonts w:ascii="Times New Roman" w:hAnsi="Times New Roman"/>
          <w:sz w:val="26"/>
        </w:rPr>
      </w:pPr>
      <w:r>
        <w:rPr>
          <w:rFonts w:ascii="Times New Roman" w:hAnsi="Times New Roman"/>
          <w:sz w:val="26"/>
        </w:rPr>
        <w:t>- Sinh năm : 1961</w:t>
      </w:r>
    </w:p>
    <w:p w:rsidR="00503CE5" w:rsidRDefault="00503CE5" w:rsidP="000B7E7B">
      <w:pPr>
        <w:ind w:left="720" w:firstLine="720"/>
        <w:jc w:val="both"/>
        <w:rPr>
          <w:rFonts w:ascii="Times New Roman" w:hAnsi="Times New Roman"/>
          <w:sz w:val="26"/>
        </w:rPr>
      </w:pPr>
      <w:r>
        <w:rPr>
          <w:rFonts w:ascii="Times New Roman" w:hAnsi="Times New Roman"/>
          <w:sz w:val="26"/>
        </w:rPr>
        <w:t>- Chức vụ : Thành viên HĐQT</w:t>
      </w:r>
    </w:p>
    <w:p w:rsidR="00503CE5" w:rsidRDefault="00503CE5" w:rsidP="000B7E7B">
      <w:pPr>
        <w:ind w:left="720" w:firstLine="720"/>
        <w:jc w:val="both"/>
        <w:rPr>
          <w:rFonts w:ascii="Times New Roman" w:hAnsi="Times New Roman"/>
          <w:sz w:val="26"/>
        </w:rPr>
      </w:pPr>
      <w:r>
        <w:rPr>
          <w:rFonts w:ascii="Times New Roman" w:hAnsi="Times New Roman"/>
          <w:sz w:val="26"/>
        </w:rPr>
        <w:t>- Lý do miễn nhiệm : Có đơn xin từ nhiệm theo nguyện vọng cá nhân</w:t>
      </w:r>
    </w:p>
    <w:p w:rsidR="00F9624A" w:rsidRPr="000F2D1D" w:rsidRDefault="00D25CCB" w:rsidP="000B7E7B">
      <w:pPr>
        <w:ind w:left="720" w:firstLine="720"/>
        <w:jc w:val="both"/>
        <w:rPr>
          <w:rFonts w:ascii="Times New Roman" w:hAnsi="Times New Roman"/>
          <w:b/>
          <w:i/>
          <w:sz w:val="26"/>
        </w:rPr>
      </w:pPr>
      <w:r w:rsidRPr="000F2D1D">
        <w:rPr>
          <w:rFonts w:ascii="Times New Roman" w:hAnsi="Times New Roman"/>
          <w:b/>
          <w:i/>
          <w:sz w:val="26"/>
        </w:rPr>
        <w:t>1.</w:t>
      </w:r>
      <w:r w:rsidR="00F9624A" w:rsidRPr="000F2D1D">
        <w:rPr>
          <w:rFonts w:ascii="Times New Roman" w:hAnsi="Times New Roman"/>
          <w:b/>
          <w:i/>
          <w:sz w:val="26"/>
        </w:rPr>
        <w:t xml:space="preserve">2/ </w:t>
      </w:r>
      <w:r w:rsidR="00503CE5" w:rsidRPr="000F2D1D">
        <w:rPr>
          <w:rFonts w:ascii="Times New Roman" w:hAnsi="Times New Roman"/>
          <w:b/>
          <w:i/>
          <w:sz w:val="26"/>
        </w:rPr>
        <w:t xml:space="preserve">Họ và tên : </w:t>
      </w:r>
      <w:r w:rsidR="00F9624A" w:rsidRPr="000F2D1D">
        <w:rPr>
          <w:rFonts w:ascii="Times New Roman" w:hAnsi="Times New Roman"/>
          <w:b/>
          <w:i/>
          <w:sz w:val="26"/>
        </w:rPr>
        <w:t xml:space="preserve">Nguyễn Hữu Gấm </w:t>
      </w:r>
      <w:r w:rsidR="0042120E" w:rsidRPr="000F2D1D">
        <w:rPr>
          <w:rFonts w:ascii="Times New Roman" w:hAnsi="Times New Roman"/>
          <w:b/>
          <w:i/>
          <w:sz w:val="26"/>
        </w:rPr>
        <w:tab/>
      </w:r>
    </w:p>
    <w:p w:rsidR="00503CE5" w:rsidRDefault="00503CE5" w:rsidP="00503CE5">
      <w:pPr>
        <w:ind w:left="720" w:firstLine="720"/>
        <w:jc w:val="both"/>
        <w:rPr>
          <w:rFonts w:ascii="Times New Roman" w:hAnsi="Times New Roman"/>
          <w:sz w:val="26"/>
        </w:rPr>
      </w:pPr>
      <w:r>
        <w:rPr>
          <w:rFonts w:ascii="Times New Roman" w:hAnsi="Times New Roman"/>
          <w:sz w:val="26"/>
        </w:rPr>
        <w:t>- Giới tính : Nam</w:t>
      </w:r>
    </w:p>
    <w:p w:rsidR="000F34C7" w:rsidRDefault="000F34C7" w:rsidP="00503CE5">
      <w:pPr>
        <w:ind w:left="720" w:firstLine="720"/>
        <w:jc w:val="both"/>
        <w:rPr>
          <w:rFonts w:ascii="Times New Roman" w:hAnsi="Times New Roman"/>
          <w:sz w:val="26"/>
        </w:rPr>
      </w:pPr>
      <w:r>
        <w:rPr>
          <w:rFonts w:ascii="Times New Roman" w:hAnsi="Times New Roman"/>
          <w:sz w:val="26"/>
        </w:rPr>
        <w:t>- Sinh năm : 1955</w:t>
      </w:r>
    </w:p>
    <w:p w:rsidR="00503CE5" w:rsidRDefault="00503CE5" w:rsidP="00503CE5">
      <w:pPr>
        <w:ind w:left="720" w:firstLine="720"/>
        <w:jc w:val="both"/>
        <w:rPr>
          <w:rFonts w:ascii="Times New Roman" w:hAnsi="Times New Roman"/>
          <w:sz w:val="26"/>
        </w:rPr>
      </w:pPr>
      <w:r>
        <w:rPr>
          <w:rFonts w:ascii="Times New Roman" w:hAnsi="Times New Roman"/>
          <w:sz w:val="26"/>
        </w:rPr>
        <w:t>- Chức vụ : Thành viên HĐQT</w:t>
      </w:r>
    </w:p>
    <w:p w:rsidR="00503CE5" w:rsidRDefault="00503CE5" w:rsidP="00503CE5">
      <w:pPr>
        <w:ind w:left="720" w:firstLine="720"/>
        <w:jc w:val="both"/>
        <w:rPr>
          <w:rFonts w:ascii="Times New Roman" w:hAnsi="Times New Roman"/>
          <w:sz w:val="26"/>
        </w:rPr>
      </w:pPr>
      <w:r>
        <w:rPr>
          <w:rFonts w:ascii="Times New Roman" w:hAnsi="Times New Roman"/>
          <w:sz w:val="26"/>
        </w:rPr>
        <w:t>- Lý do miễn nhiệm : Có đơn xin từ nhiệm theo nguyện vọng cá nhân</w:t>
      </w:r>
    </w:p>
    <w:p w:rsidR="0042120E" w:rsidRDefault="00D25CCB" w:rsidP="00F9624A">
      <w:pPr>
        <w:ind w:firstLine="720"/>
        <w:jc w:val="both"/>
        <w:rPr>
          <w:rFonts w:ascii="Times New Roman" w:hAnsi="Times New Roman"/>
          <w:sz w:val="26"/>
        </w:rPr>
      </w:pPr>
      <w:r>
        <w:rPr>
          <w:rFonts w:ascii="Times New Roman" w:hAnsi="Times New Roman"/>
          <w:sz w:val="26"/>
        </w:rPr>
        <w:lastRenderedPageBreak/>
        <w:t>2/</w:t>
      </w:r>
      <w:r w:rsidR="00F9624A">
        <w:rPr>
          <w:rFonts w:ascii="Times New Roman" w:hAnsi="Times New Roman"/>
          <w:sz w:val="26"/>
        </w:rPr>
        <w:t xml:space="preserve"> </w:t>
      </w:r>
      <w:r w:rsidR="00440F14">
        <w:rPr>
          <w:rFonts w:ascii="Times New Roman" w:hAnsi="Times New Roman"/>
          <w:sz w:val="26"/>
        </w:rPr>
        <w:t xml:space="preserve">ĐHĐCĐ thống nhất phê chuẩn bầu </w:t>
      </w:r>
      <w:r w:rsidR="00F9624A">
        <w:rPr>
          <w:rFonts w:ascii="Times New Roman" w:hAnsi="Times New Roman"/>
          <w:sz w:val="26"/>
        </w:rPr>
        <w:t xml:space="preserve">bổ sung thành viên HĐQT thay thế cho 02 thành viên đã từ nhiệm là </w:t>
      </w:r>
      <w:r w:rsidR="009322C4">
        <w:rPr>
          <w:rFonts w:ascii="Times New Roman" w:hAnsi="Times New Roman"/>
          <w:sz w:val="26"/>
        </w:rPr>
        <w:t>thành viên HĐQT</w:t>
      </w:r>
      <w:r w:rsidR="00F9624A">
        <w:rPr>
          <w:rFonts w:ascii="Times New Roman" w:hAnsi="Times New Roman"/>
          <w:sz w:val="26"/>
        </w:rPr>
        <w:t xml:space="preserve"> Công ty gồm :</w:t>
      </w:r>
    </w:p>
    <w:p w:rsidR="00F9624A" w:rsidRPr="000F2D1D" w:rsidRDefault="00D25CCB" w:rsidP="000B7E7B">
      <w:pPr>
        <w:ind w:left="720" w:firstLine="720"/>
        <w:jc w:val="both"/>
        <w:rPr>
          <w:rFonts w:ascii="Times New Roman" w:hAnsi="Times New Roman"/>
          <w:b/>
          <w:i/>
          <w:sz w:val="26"/>
        </w:rPr>
      </w:pPr>
      <w:r w:rsidRPr="000F2D1D">
        <w:rPr>
          <w:rFonts w:ascii="Times New Roman" w:hAnsi="Times New Roman"/>
          <w:b/>
          <w:i/>
          <w:sz w:val="26"/>
        </w:rPr>
        <w:t>2.</w:t>
      </w:r>
      <w:r w:rsidR="00F9624A" w:rsidRPr="000F2D1D">
        <w:rPr>
          <w:rFonts w:ascii="Times New Roman" w:hAnsi="Times New Roman"/>
          <w:b/>
          <w:i/>
          <w:sz w:val="26"/>
        </w:rPr>
        <w:t xml:space="preserve">1/ </w:t>
      </w:r>
      <w:r w:rsidR="00EC268A" w:rsidRPr="000F2D1D">
        <w:rPr>
          <w:rFonts w:ascii="Times New Roman" w:hAnsi="Times New Roman"/>
          <w:b/>
          <w:i/>
          <w:sz w:val="26"/>
        </w:rPr>
        <w:t>Họ và tên :</w:t>
      </w:r>
      <w:r w:rsidR="00F9624A" w:rsidRPr="000F2D1D">
        <w:rPr>
          <w:rFonts w:ascii="Times New Roman" w:hAnsi="Times New Roman"/>
          <w:b/>
          <w:i/>
          <w:sz w:val="26"/>
        </w:rPr>
        <w:t xml:space="preserve"> Trần Duy Hưng</w:t>
      </w:r>
    </w:p>
    <w:p w:rsidR="00C505A9" w:rsidRDefault="00B36E44" w:rsidP="000B7E7B">
      <w:pPr>
        <w:ind w:left="720" w:firstLine="720"/>
        <w:jc w:val="both"/>
        <w:rPr>
          <w:rFonts w:ascii="Times New Roman" w:hAnsi="Times New Roman"/>
          <w:sz w:val="26"/>
        </w:rPr>
      </w:pPr>
      <w:r>
        <w:rPr>
          <w:rFonts w:ascii="Times New Roman" w:hAnsi="Times New Roman"/>
          <w:sz w:val="26"/>
        </w:rPr>
        <w:t>- Năm sinh</w:t>
      </w:r>
      <w:r w:rsidR="00CC6078">
        <w:rPr>
          <w:rFonts w:ascii="Times New Roman" w:hAnsi="Times New Roman"/>
          <w:sz w:val="26"/>
        </w:rPr>
        <w:t xml:space="preserve"> :</w:t>
      </w:r>
      <w:r>
        <w:rPr>
          <w:rFonts w:ascii="Times New Roman" w:hAnsi="Times New Roman"/>
          <w:sz w:val="26"/>
        </w:rPr>
        <w:t xml:space="preserve"> 1975</w:t>
      </w:r>
    </w:p>
    <w:p w:rsidR="00CC6078" w:rsidRDefault="00CC6078" w:rsidP="000B7E7B">
      <w:pPr>
        <w:ind w:left="720" w:firstLine="720"/>
        <w:jc w:val="both"/>
        <w:rPr>
          <w:rFonts w:ascii="Times New Roman" w:hAnsi="Times New Roman"/>
          <w:sz w:val="26"/>
        </w:rPr>
      </w:pPr>
      <w:r>
        <w:rPr>
          <w:rFonts w:ascii="Times New Roman" w:hAnsi="Times New Roman"/>
          <w:sz w:val="26"/>
        </w:rPr>
        <w:t>- Giới tính : Nam</w:t>
      </w:r>
    </w:p>
    <w:p w:rsidR="00CC6078" w:rsidRDefault="00CC6078" w:rsidP="000B7E7B">
      <w:pPr>
        <w:ind w:left="720" w:firstLine="720"/>
        <w:jc w:val="both"/>
        <w:rPr>
          <w:rFonts w:ascii="Times New Roman" w:hAnsi="Times New Roman"/>
          <w:sz w:val="26"/>
        </w:rPr>
      </w:pPr>
      <w:r>
        <w:rPr>
          <w:rFonts w:ascii="Times New Roman" w:hAnsi="Times New Roman"/>
          <w:sz w:val="26"/>
        </w:rPr>
        <w:t>- Quốc tịch : Việt Nam</w:t>
      </w:r>
    </w:p>
    <w:p w:rsidR="00CC6078" w:rsidRDefault="00CC6078" w:rsidP="000B7E7B">
      <w:pPr>
        <w:ind w:left="720" w:firstLine="720"/>
        <w:jc w:val="both"/>
        <w:rPr>
          <w:rFonts w:ascii="Times New Roman" w:hAnsi="Times New Roman"/>
          <w:sz w:val="26"/>
        </w:rPr>
      </w:pPr>
      <w:r>
        <w:rPr>
          <w:rFonts w:ascii="Times New Roman" w:hAnsi="Times New Roman"/>
          <w:sz w:val="26"/>
        </w:rPr>
        <w:t>- Trình độ chuyên môn :</w:t>
      </w:r>
      <w:r w:rsidR="00B36E44">
        <w:rPr>
          <w:rFonts w:ascii="Times New Roman" w:hAnsi="Times New Roman"/>
          <w:sz w:val="26"/>
        </w:rPr>
        <w:t xml:space="preserve"> Kỹ sư xây dựng</w:t>
      </w:r>
    </w:p>
    <w:p w:rsidR="00CC6078" w:rsidRDefault="00CC6078" w:rsidP="000B7E7B">
      <w:pPr>
        <w:ind w:left="720" w:firstLine="720"/>
        <w:jc w:val="both"/>
        <w:rPr>
          <w:rFonts w:ascii="Times New Roman" w:hAnsi="Times New Roman"/>
          <w:sz w:val="26"/>
        </w:rPr>
      </w:pPr>
      <w:r>
        <w:rPr>
          <w:rFonts w:ascii="Times New Roman" w:hAnsi="Times New Roman"/>
          <w:sz w:val="26"/>
        </w:rPr>
        <w:t>- Chức vụ công tác hiện nay : Phó tổng giám đốc Công ty cổ phần Viglacera Hạ Long.</w:t>
      </w:r>
    </w:p>
    <w:p w:rsidR="00F9624A" w:rsidRPr="000F2D1D" w:rsidRDefault="00D25CCB" w:rsidP="000B7E7B">
      <w:pPr>
        <w:ind w:left="720" w:firstLine="720"/>
        <w:jc w:val="both"/>
        <w:rPr>
          <w:rFonts w:ascii="Times New Roman" w:hAnsi="Times New Roman"/>
          <w:b/>
          <w:i/>
          <w:sz w:val="26"/>
        </w:rPr>
      </w:pPr>
      <w:r w:rsidRPr="000F2D1D">
        <w:rPr>
          <w:rFonts w:ascii="Times New Roman" w:hAnsi="Times New Roman"/>
          <w:b/>
          <w:i/>
          <w:sz w:val="26"/>
        </w:rPr>
        <w:t>2.</w:t>
      </w:r>
      <w:r w:rsidR="00F9624A" w:rsidRPr="000F2D1D">
        <w:rPr>
          <w:rFonts w:ascii="Times New Roman" w:hAnsi="Times New Roman"/>
          <w:b/>
          <w:i/>
          <w:sz w:val="26"/>
        </w:rPr>
        <w:t xml:space="preserve">2/ </w:t>
      </w:r>
      <w:r w:rsidR="00EC268A" w:rsidRPr="000F2D1D">
        <w:rPr>
          <w:rFonts w:ascii="Times New Roman" w:hAnsi="Times New Roman"/>
          <w:b/>
          <w:i/>
          <w:sz w:val="26"/>
        </w:rPr>
        <w:t xml:space="preserve">Họ và tên : </w:t>
      </w:r>
      <w:r w:rsidR="00F9624A" w:rsidRPr="000F2D1D">
        <w:rPr>
          <w:rFonts w:ascii="Times New Roman" w:hAnsi="Times New Roman"/>
          <w:b/>
          <w:i/>
          <w:sz w:val="26"/>
        </w:rPr>
        <w:t>Ngô Thanh Tùng</w:t>
      </w:r>
    </w:p>
    <w:p w:rsidR="00CC6078" w:rsidRDefault="00973208" w:rsidP="00CC6078">
      <w:pPr>
        <w:ind w:left="720" w:firstLine="720"/>
        <w:jc w:val="both"/>
        <w:rPr>
          <w:rFonts w:ascii="Times New Roman" w:hAnsi="Times New Roman"/>
          <w:sz w:val="26"/>
        </w:rPr>
      </w:pPr>
      <w:r>
        <w:rPr>
          <w:rFonts w:ascii="Times New Roman" w:hAnsi="Times New Roman"/>
          <w:sz w:val="26"/>
        </w:rPr>
        <w:t>- Năm sinh</w:t>
      </w:r>
      <w:r w:rsidR="00CC6078">
        <w:rPr>
          <w:rFonts w:ascii="Times New Roman" w:hAnsi="Times New Roman"/>
          <w:sz w:val="26"/>
        </w:rPr>
        <w:t xml:space="preserve"> :</w:t>
      </w:r>
      <w:r>
        <w:rPr>
          <w:rFonts w:ascii="Times New Roman" w:hAnsi="Times New Roman"/>
          <w:sz w:val="26"/>
        </w:rPr>
        <w:t xml:space="preserve"> 1978</w:t>
      </w:r>
    </w:p>
    <w:p w:rsidR="00CC6078" w:rsidRDefault="00CC6078" w:rsidP="00CC6078">
      <w:pPr>
        <w:ind w:left="720" w:firstLine="720"/>
        <w:jc w:val="both"/>
        <w:rPr>
          <w:rFonts w:ascii="Times New Roman" w:hAnsi="Times New Roman"/>
          <w:sz w:val="26"/>
        </w:rPr>
      </w:pPr>
      <w:r>
        <w:rPr>
          <w:rFonts w:ascii="Times New Roman" w:hAnsi="Times New Roman"/>
          <w:sz w:val="26"/>
        </w:rPr>
        <w:t>- Giới tính : Nam</w:t>
      </w:r>
    </w:p>
    <w:p w:rsidR="00CC6078" w:rsidRDefault="00CC6078" w:rsidP="00CC6078">
      <w:pPr>
        <w:ind w:left="720" w:firstLine="720"/>
        <w:jc w:val="both"/>
        <w:rPr>
          <w:rFonts w:ascii="Times New Roman" w:hAnsi="Times New Roman"/>
          <w:sz w:val="26"/>
        </w:rPr>
      </w:pPr>
      <w:r>
        <w:rPr>
          <w:rFonts w:ascii="Times New Roman" w:hAnsi="Times New Roman"/>
          <w:sz w:val="26"/>
        </w:rPr>
        <w:t xml:space="preserve">- Số CMND số </w:t>
      </w:r>
      <w:r w:rsidR="00D0286C">
        <w:rPr>
          <w:rFonts w:ascii="Times New Roman" w:hAnsi="Times New Roman"/>
          <w:sz w:val="26"/>
        </w:rPr>
        <w:t>: 100696395</w:t>
      </w:r>
      <w:r>
        <w:rPr>
          <w:rFonts w:ascii="Times New Roman" w:hAnsi="Times New Roman"/>
          <w:sz w:val="26"/>
        </w:rPr>
        <w:t xml:space="preserve"> </w:t>
      </w:r>
      <w:r w:rsidR="00D0286C">
        <w:rPr>
          <w:rFonts w:ascii="Times New Roman" w:hAnsi="Times New Roman"/>
          <w:sz w:val="26"/>
        </w:rPr>
        <w:tab/>
      </w:r>
      <w:r>
        <w:rPr>
          <w:rFonts w:ascii="Times New Roman" w:hAnsi="Times New Roman"/>
          <w:sz w:val="26"/>
        </w:rPr>
        <w:t xml:space="preserve">Ngày cấp : </w:t>
      </w:r>
      <w:r w:rsidR="00D0286C">
        <w:rPr>
          <w:rFonts w:ascii="Times New Roman" w:hAnsi="Times New Roman"/>
          <w:sz w:val="26"/>
        </w:rPr>
        <w:t>29/6/2006</w:t>
      </w:r>
      <w:r w:rsidR="00D0286C">
        <w:rPr>
          <w:rFonts w:ascii="Times New Roman" w:hAnsi="Times New Roman"/>
          <w:sz w:val="26"/>
        </w:rPr>
        <w:tab/>
      </w:r>
      <w:r>
        <w:rPr>
          <w:rFonts w:ascii="Times New Roman" w:hAnsi="Times New Roman"/>
          <w:sz w:val="26"/>
        </w:rPr>
        <w:t>Nơi cấp :</w:t>
      </w:r>
      <w:r w:rsidR="00D0286C">
        <w:rPr>
          <w:rFonts w:ascii="Times New Roman" w:hAnsi="Times New Roman"/>
          <w:sz w:val="26"/>
        </w:rPr>
        <w:t xml:space="preserve"> Công an Quảng Ninh.</w:t>
      </w:r>
      <w:r>
        <w:rPr>
          <w:rFonts w:ascii="Times New Roman" w:hAnsi="Times New Roman"/>
          <w:sz w:val="26"/>
        </w:rPr>
        <w:t xml:space="preserve"> </w:t>
      </w:r>
    </w:p>
    <w:p w:rsidR="00CC6078" w:rsidRDefault="00CC6078" w:rsidP="00CC6078">
      <w:pPr>
        <w:ind w:left="720" w:firstLine="720"/>
        <w:jc w:val="both"/>
        <w:rPr>
          <w:rFonts w:ascii="Times New Roman" w:hAnsi="Times New Roman"/>
          <w:sz w:val="26"/>
        </w:rPr>
      </w:pPr>
      <w:r>
        <w:rPr>
          <w:rFonts w:ascii="Times New Roman" w:hAnsi="Times New Roman"/>
          <w:sz w:val="26"/>
        </w:rPr>
        <w:t>- Quốc tịch : Việt Nam</w:t>
      </w:r>
    </w:p>
    <w:p w:rsidR="005C7386" w:rsidRDefault="005C7386" w:rsidP="00CC6078">
      <w:pPr>
        <w:ind w:left="720" w:firstLine="720"/>
        <w:jc w:val="both"/>
        <w:rPr>
          <w:rFonts w:ascii="Times New Roman" w:hAnsi="Times New Roman"/>
          <w:sz w:val="26"/>
        </w:rPr>
      </w:pPr>
      <w:r>
        <w:rPr>
          <w:rFonts w:ascii="Times New Roman" w:hAnsi="Times New Roman"/>
          <w:sz w:val="26"/>
        </w:rPr>
        <w:t>- Địa chỉ thường trú :</w:t>
      </w:r>
      <w:r w:rsidR="00D0286C">
        <w:rPr>
          <w:rFonts w:ascii="Times New Roman" w:hAnsi="Times New Roman"/>
          <w:sz w:val="26"/>
        </w:rPr>
        <w:t xml:space="preserve"> Tổ 83 khu 5 Phường Bạch Đằng – Thành phố Hạ Long – Tỉnh Quảng Ninh.</w:t>
      </w:r>
    </w:p>
    <w:p w:rsidR="00CC6078" w:rsidRDefault="00CC6078" w:rsidP="00CC6078">
      <w:pPr>
        <w:ind w:left="720" w:firstLine="720"/>
        <w:jc w:val="both"/>
        <w:rPr>
          <w:rFonts w:ascii="Times New Roman" w:hAnsi="Times New Roman"/>
          <w:sz w:val="26"/>
        </w:rPr>
      </w:pPr>
      <w:r>
        <w:rPr>
          <w:rFonts w:ascii="Times New Roman" w:hAnsi="Times New Roman"/>
          <w:sz w:val="26"/>
        </w:rPr>
        <w:t>- Trình độ chuyên môn :</w:t>
      </w:r>
      <w:r w:rsidR="00D0286C">
        <w:rPr>
          <w:rFonts w:ascii="Times New Roman" w:hAnsi="Times New Roman"/>
          <w:sz w:val="26"/>
        </w:rPr>
        <w:t xml:space="preserve"> Thạc sỹ Quản trị kinh doanh</w:t>
      </w:r>
    </w:p>
    <w:p w:rsidR="00CC6078" w:rsidRDefault="00CC6078" w:rsidP="00CC6078">
      <w:pPr>
        <w:ind w:left="720" w:firstLine="720"/>
        <w:jc w:val="both"/>
        <w:rPr>
          <w:rFonts w:ascii="Times New Roman" w:hAnsi="Times New Roman"/>
          <w:sz w:val="26"/>
        </w:rPr>
      </w:pPr>
      <w:r>
        <w:rPr>
          <w:rFonts w:ascii="Times New Roman" w:hAnsi="Times New Roman"/>
          <w:sz w:val="26"/>
        </w:rPr>
        <w:t>- Chức vụ công tác hiện nay : Tổng giám đốc Công ty TNHH một thành viên thương mại Viglacera Hạ Long.</w:t>
      </w:r>
    </w:p>
    <w:p w:rsidR="005D5257" w:rsidRPr="0042120E" w:rsidRDefault="005D5257" w:rsidP="000219D7">
      <w:pPr>
        <w:jc w:val="both"/>
        <w:rPr>
          <w:rFonts w:ascii="Times New Roman" w:hAnsi="Times New Roman"/>
          <w:sz w:val="26"/>
        </w:rPr>
      </w:pPr>
    </w:p>
    <w:p w:rsidR="00690177" w:rsidRDefault="00690177" w:rsidP="00690177">
      <w:pPr>
        <w:jc w:val="both"/>
        <w:rPr>
          <w:rFonts w:ascii="Times New Roman" w:hAnsi="Times New Roman"/>
          <w:b/>
          <w:sz w:val="26"/>
        </w:rPr>
      </w:pPr>
      <w:r>
        <w:rPr>
          <w:rFonts w:ascii="Times New Roman" w:hAnsi="Times New Roman"/>
          <w:b/>
          <w:sz w:val="26"/>
          <w:u w:val="single"/>
        </w:rPr>
        <w:t>Điều 6</w:t>
      </w:r>
      <w:r w:rsidRPr="0042120E">
        <w:rPr>
          <w:rFonts w:ascii="Times New Roman" w:hAnsi="Times New Roman"/>
          <w:b/>
          <w:sz w:val="26"/>
          <w:u w:val="single"/>
        </w:rPr>
        <w:t>.</w:t>
      </w:r>
      <w:r w:rsidRPr="0042120E">
        <w:rPr>
          <w:rFonts w:ascii="Times New Roman" w:hAnsi="Times New Roman"/>
          <w:b/>
          <w:sz w:val="26"/>
        </w:rPr>
        <w:t xml:space="preserve"> </w:t>
      </w:r>
      <w:r w:rsidRPr="00690177">
        <w:rPr>
          <w:rFonts w:ascii="Times New Roman" w:hAnsi="Times New Roman" w:cs="Arial"/>
          <w:b/>
          <w:bCs/>
          <w:sz w:val="26"/>
          <w:szCs w:val="26"/>
          <w:lang w:val="sv-SE"/>
        </w:rPr>
        <w:t xml:space="preserve">Thông qua </w:t>
      </w:r>
      <w:r w:rsidR="00DA02C2">
        <w:rPr>
          <w:rFonts w:ascii="Times New Roman" w:hAnsi="Times New Roman" w:cs="Arial"/>
          <w:b/>
          <w:bCs/>
          <w:sz w:val="26"/>
          <w:szCs w:val="26"/>
          <w:lang w:val="sv-SE"/>
        </w:rPr>
        <w:t>phương án phát hành cổ phần riêng lẻ</w:t>
      </w:r>
      <w:r w:rsidR="00366369">
        <w:rPr>
          <w:rFonts w:ascii="Times New Roman" w:hAnsi="Times New Roman" w:cs="Arial"/>
          <w:b/>
          <w:bCs/>
          <w:sz w:val="26"/>
          <w:szCs w:val="26"/>
          <w:lang w:val="sv-SE"/>
        </w:rPr>
        <w:t xml:space="preserve"> tăng vốn điều lệ lên 10</w:t>
      </w:r>
      <w:r w:rsidRPr="00690177">
        <w:rPr>
          <w:rFonts w:ascii="Times New Roman" w:hAnsi="Times New Roman" w:cs="Arial"/>
          <w:b/>
          <w:bCs/>
          <w:sz w:val="26"/>
          <w:szCs w:val="26"/>
          <w:lang w:val="sv-SE"/>
        </w:rPr>
        <w:t>0 tỷ đồng như sau</w:t>
      </w:r>
      <w:r w:rsidRPr="0042120E">
        <w:rPr>
          <w:rFonts w:ascii="Times New Roman" w:hAnsi="Times New Roman"/>
          <w:b/>
          <w:sz w:val="26"/>
        </w:rPr>
        <w:t>:</w:t>
      </w:r>
    </w:p>
    <w:p w:rsidR="00DA02C2" w:rsidRPr="00F90E5B" w:rsidRDefault="00DA02C2" w:rsidP="00DA02C2">
      <w:pPr>
        <w:pStyle w:val="Heading1"/>
        <w:ind w:left="446" w:hanging="446"/>
        <w:jc w:val="left"/>
        <w:rPr>
          <w:rFonts w:ascii="Times New Roman" w:hAnsi="Times New Roman"/>
          <w:sz w:val="24"/>
          <w:szCs w:val="24"/>
          <w:lang w:val="nl-NL"/>
        </w:rPr>
      </w:pPr>
      <w:bookmarkStart w:id="0" w:name="_Ref352072930"/>
      <w:r>
        <w:rPr>
          <w:rFonts w:ascii="Times New Roman" w:hAnsi="Times New Roman"/>
          <w:sz w:val="24"/>
          <w:szCs w:val="24"/>
          <w:lang w:val="nl-NL"/>
        </w:rPr>
        <w:t xml:space="preserve">A. </w:t>
      </w:r>
      <w:r w:rsidRPr="00F90E5B">
        <w:rPr>
          <w:rFonts w:ascii="Times New Roman" w:hAnsi="Times New Roman"/>
          <w:sz w:val="24"/>
          <w:szCs w:val="24"/>
          <w:lang w:val="nl-NL"/>
        </w:rPr>
        <w:t xml:space="preserve">PHƯƠNG ÁN </w:t>
      </w:r>
      <w:r>
        <w:rPr>
          <w:rFonts w:ascii="Times New Roman" w:hAnsi="Times New Roman"/>
          <w:sz w:val="24"/>
          <w:szCs w:val="24"/>
          <w:lang w:val="nl-NL"/>
        </w:rPr>
        <w:t xml:space="preserve">PHÁT HÀNH CỔ PHẦN RIÊNG </w:t>
      </w:r>
      <w:bookmarkEnd w:id="0"/>
      <w:r>
        <w:rPr>
          <w:rFonts w:ascii="Times New Roman" w:hAnsi="Times New Roman"/>
          <w:sz w:val="24"/>
          <w:szCs w:val="24"/>
          <w:lang w:val="nl-NL"/>
        </w:rPr>
        <w:t>LẺ:</w:t>
      </w:r>
    </w:p>
    <w:tbl>
      <w:tblPr>
        <w:tblW w:w="4984"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2573"/>
        <w:gridCol w:w="7059"/>
      </w:tblGrid>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vAlign w:val="center"/>
            <w:hideMark/>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Loại cổ phần:</w:t>
            </w:r>
          </w:p>
        </w:tc>
        <w:tc>
          <w:tcPr>
            <w:tcW w:w="3602" w:type="pct"/>
            <w:tcBorders>
              <w:top w:val="single" w:sz="4" w:space="0" w:color="D9D9D9"/>
              <w:left w:val="single" w:sz="4" w:space="0" w:color="D9D9D9"/>
              <w:bottom w:val="single" w:sz="4" w:space="0" w:color="D9D9D9"/>
              <w:right w:val="single" w:sz="4" w:space="0" w:color="D9D9D9"/>
            </w:tcBorders>
            <w:vAlign w:val="center"/>
            <w:hideMark/>
          </w:tcPr>
          <w:p w:rsidR="00DA02C2" w:rsidRPr="00DA02C2" w:rsidRDefault="00DA02C2" w:rsidP="00DA02C2">
            <w:pPr>
              <w:pStyle w:val="ListParagraph"/>
              <w:widowControl w:val="0"/>
              <w:ind w:left="0"/>
              <w:rPr>
                <w:b/>
                <w:color w:val="000000"/>
                <w:sz w:val="26"/>
                <w:szCs w:val="26"/>
                <w:lang w:val="en-US" w:eastAsia="en-US"/>
              </w:rPr>
            </w:pPr>
            <w:r w:rsidRPr="00DA02C2">
              <w:rPr>
                <w:sz w:val="26"/>
                <w:szCs w:val="26"/>
                <w:lang w:val="nl-NL" w:eastAsia="en-US"/>
              </w:rPr>
              <w:t>C</w:t>
            </w:r>
            <w:r w:rsidRPr="00DA02C2">
              <w:rPr>
                <w:sz w:val="26"/>
                <w:szCs w:val="26"/>
                <w:lang w:val="vi-VN" w:eastAsia="en-US"/>
              </w:rPr>
              <w:t xml:space="preserve">ổ phần </w:t>
            </w:r>
            <w:r w:rsidRPr="00DA02C2">
              <w:rPr>
                <w:sz w:val="26"/>
                <w:szCs w:val="26"/>
                <w:lang w:val="en-US" w:eastAsia="en-US"/>
              </w:rPr>
              <w:t>phổ thông</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vAlign w:val="center"/>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Tên cổ phần :</w:t>
            </w:r>
          </w:p>
        </w:tc>
        <w:tc>
          <w:tcPr>
            <w:tcW w:w="3602" w:type="pct"/>
            <w:tcBorders>
              <w:top w:val="single" w:sz="4" w:space="0" w:color="D9D9D9"/>
              <w:left w:val="single" w:sz="4" w:space="0" w:color="D9D9D9"/>
              <w:bottom w:val="single" w:sz="4" w:space="0" w:color="D9D9D9"/>
              <w:right w:val="single" w:sz="4" w:space="0" w:color="D9D9D9"/>
            </w:tcBorders>
            <w:vAlign w:val="center"/>
          </w:tcPr>
          <w:p w:rsidR="00DA02C2" w:rsidRPr="00DA02C2" w:rsidRDefault="00DA02C2" w:rsidP="00DA02C2">
            <w:pPr>
              <w:pStyle w:val="ListParagraph"/>
              <w:widowControl w:val="0"/>
              <w:ind w:left="0"/>
              <w:rPr>
                <w:sz w:val="26"/>
                <w:szCs w:val="26"/>
                <w:lang w:val="nl-NL" w:eastAsia="en-US"/>
              </w:rPr>
            </w:pPr>
            <w:r w:rsidRPr="00DA02C2">
              <w:rPr>
                <w:sz w:val="26"/>
                <w:szCs w:val="26"/>
                <w:lang w:val="nl-NL" w:eastAsia="en-US"/>
              </w:rPr>
              <w:t xml:space="preserve">Công ty cổ phần Viglacera Đông Triều </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vAlign w:val="center"/>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Mã chứng khoán :</w:t>
            </w:r>
          </w:p>
        </w:tc>
        <w:tc>
          <w:tcPr>
            <w:tcW w:w="3602" w:type="pct"/>
            <w:tcBorders>
              <w:top w:val="single" w:sz="4" w:space="0" w:color="D9D9D9"/>
              <w:left w:val="single" w:sz="4" w:space="0" w:color="D9D9D9"/>
              <w:bottom w:val="single" w:sz="4" w:space="0" w:color="D9D9D9"/>
              <w:right w:val="single" w:sz="4" w:space="0" w:color="D9D9D9"/>
            </w:tcBorders>
            <w:vAlign w:val="center"/>
          </w:tcPr>
          <w:p w:rsidR="00DA02C2" w:rsidRPr="00DA02C2" w:rsidRDefault="00DA02C2" w:rsidP="00DA02C2">
            <w:pPr>
              <w:pStyle w:val="ListParagraph"/>
              <w:widowControl w:val="0"/>
              <w:ind w:left="0"/>
              <w:rPr>
                <w:sz w:val="26"/>
                <w:szCs w:val="26"/>
                <w:lang w:val="nl-NL" w:eastAsia="en-US"/>
              </w:rPr>
            </w:pPr>
            <w:r w:rsidRPr="00DA02C2">
              <w:rPr>
                <w:sz w:val="26"/>
                <w:szCs w:val="26"/>
                <w:lang w:val="nl-NL" w:eastAsia="en-US"/>
              </w:rPr>
              <w:t>DTC</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vAlign w:val="center"/>
            <w:hideMark/>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Mệnh giá:</w:t>
            </w:r>
          </w:p>
        </w:tc>
        <w:tc>
          <w:tcPr>
            <w:tcW w:w="3602" w:type="pct"/>
            <w:tcBorders>
              <w:top w:val="single" w:sz="4" w:space="0" w:color="D9D9D9"/>
              <w:left w:val="single" w:sz="4" w:space="0" w:color="D9D9D9"/>
              <w:bottom w:val="single" w:sz="4" w:space="0" w:color="D9D9D9"/>
              <w:right w:val="single" w:sz="4" w:space="0" w:color="D9D9D9"/>
            </w:tcBorders>
            <w:vAlign w:val="center"/>
            <w:hideMark/>
          </w:tcPr>
          <w:p w:rsidR="00DA02C2" w:rsidRPr="00DA02C2" w:rsidRDefault="00DA02C2" w:rsidP="00DA02C2">
            <w:pPr>
              <w:pStyle w:val="ListParagraph"/>
              <w:widowControl w:val="0"/>
              <w:ind w:left="0"/>
              <w:rPr>
                <w:sz w:val="26"/>
                <w:szCs w:val="26"/>
                <w:lang w:val="vi-VN" w:eastAsia="en-US"/>
              </w:rPr>
            </w:pPr>
            <w:r w:rsidRPr="00DA02C2">
              <w:rPr>
                <w:sz w:val="26"/>
                <w:szCs w:val="26"/>
                <w:lang w:val="en-US" w:eastAsia="en-US"/>
              </w:rPr>
              <w:t xml:space="preserve">10.000 </w:t>
            </w:r>
            <w:r w:rsidRPr="00DA02C2">
              <w:rPr>
                <w:sz w:val="26"/>
                <w:szCs w:val="26"/>
                <w:lang w:val="vi-VN" w:eastAsia="en-US"/>
              </w:rPr>
              <w:t>đồng</w:t>
            </w:r>
            <w:r w:rsidRPr="00DA02C2">
              <w:rPr>
                <w:sz w:val="26"/>
                <w:szCs w:val="26"/>
                <w:lang w:val="en-US" w:eastAsia="en-US"/>
              </w:rPr>
              <w:t xml:space="preserve">/cổ </w:t>
            </w:r>
            <w:r w:rsidRPr="00DA02C2">
              <w:rPr>
                <w:sz w:val="26"/>
                <w:szCs w:val="26"/>
                <w:lang w:val="vi-VN" w:eastAsia="en-US"/>
              </w:rPr>
              <w:t>phần</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vAlign w:val="center"/>
            <w:hideMark/>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Phương thức chào bán:</w:t>
            </w:r>
          </w:p>
        </w:tc>
        <w:tc>
          <w:tcPr>
            <w:tcW w:w="3602" w:type="pct"/>
            <w:tcBorders>
              <w:top w:val="single" w:sz="4" w:space="0" w:color="D9D9D9"/>
              <w:left w:val="single" w:sz="4" w:space="0" w:color="D9D9D9"/>
              <w:bottom w:val="single" w:sz="4" w:space="0" w:color="D9D9D9"/>
              <w:right w:val="single" w:sz="4" w:space="0" w:color="D9D9D9"/>
            </w:tcBorders>
            <w:vAlign w:val="center"/>
            <w:hideMark/>
          </w:tcPr>
          <w:p w:rsidR="00DA02C2" w:rsidRPr="00DA02C2" w:rsidRDefault="00DA02C2" w:rsidP="00DA02C2">
            <w:pPr>
              <w:pStyle w:val="ListParagraph"/>
              <w:widowControl w:val="0"/>
              <w:ind w:left="0"/>
              <w:rPr>
                <w:sz w:val="26"/>
                <w:szCs w:val="26"/>
                <w:lang w:val="vi-VN" w:eastAsia="en-US"/>
              </w:rPr>
            </w:pPr>
            <w:r w:rsidRPr="00DA02C2">
              <w:rPr>
                <w:sz w:val="26"/>
                <w:szCs w:val="26"/>
                <w:lang w:val="nl-NL" w:eastAsia="en-US"/>
              </w:rPr>
              <w:t>Chào bán cổ phần riêng lẻ theo quy định của Luật chứng khoán và các văn bản hướng dẫn thi hành.</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shd w:val="clear" w:color="auto" w:fill="auto"/>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Mục đích chào bán:</w:t>
            </w:r>
          </w:p>
        </w:tc>
        <w:tc>
          <w:tcPr>
            <w:tcW w:w="3602" w:type="pct"/>
            <w:tcBorders>
              <w:top w:val="single" w:sz="4" w:space="0" w:color="D9D9D9"/>
              <w:left w:val="single" w:sz="4" w:space="0" w:color="D9D9D9"/>
              <w:bottom w:val="single" w:sz="4" w:space="0" w:color="D9D9D9"/>
              <w:right w:val="single" w:sz="4" w:space="0" w:color="D9D9D9"/>
            </w:tcBorders>
            <w:shd w:val="clear" w:color="auto" w:fill="auto"/>
          </w:tcPr>
          <w:p w:rsidR="00DA02C2" w:rsidRPr="00DA02C2" w:rsidRDefault="00DA02C2" w:rsidP="00DA02C2">
            <w:pPr>
              <w:pStyle w:val="ListParagraph"/>
              <w:widowControl w:val="0"/>
              <w:tabs>
                <w:tab w:val="left" w:pos="179"/>
              </w:tabs>
              <w:ind w:left="0"/>
              <w:rPr>
                <w:sz w:val="26"/>
                <w:szCs w:val="26"/>
                <w:lang w:val="nl-NL" w:eastAsia="en-US"/>
              </w:rPr>
            </w:pPr>
            <w:r w:rsidRPr="00DA02C2">
              <w:rPr>
                <w:sz w:val="26"/>
                <w:szCs w:val="26"/>
                <w:lang w:val="nl-NL" w:eastAsia="en-US"/>
              </w:rPr>
              <w:t>Thực hiện đầu tư các hạng mục, dự án theo kế hoạch đầu tư được ĐHĐCĐ năm 2017 thông qua</w:t>
            </w:r>
          </w:p>
          <w:p w:rsidR="00DA02C2" w:rsidRPr="00DA02C2" w:rsidRDefault="00DA02C2" w:rsidP="00DA02C2">
            <w:pPr>
              <w:pStyle w:val="ListParagraph"/>
              <w:widowControl w:val="0"/>
              <w:tabs>
                <w:tab w:val="left" w:pos="179"/>
              </w:tabs>
              <w:ind w:left="0"/>
              <w:rPr>
                <w:sz w:val="26"/>
                <w:szCs w:val="26"/>
                <w:lang w:val="nl-NL" w:eastAsia="en-US"/>
              </w:rPr>
            </w:pPr>
            <w:r w:rsidRPr="00DA02C2">
              <w:rPr>
                <w:sz w:val="26"/>
                <w:szCs w:val="26"/>
                <w:lang w:val="nl-NL" w:eastAsia="en-US"/>
              </w:rPr>
              <w:t xml:space="preserve">Bổ sung nguồn vốn lưu động phục vụ sản xuất kinh doanh </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Số lượng cổ phần đang lưu hành:</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rPr>
                <w:rFonts w:ascii="Times New Roman" w:hAnsi="Times New Roman"/>
                <w:noProof/>
                <w:sz w:val="26"/>
                <w:szCs w:val="26"/>
                <w:lang w:val="vi-VN"/>
              </w:rPr>
            </w:pPr>
            <w:r w:rsidRPr="00DA02C2">
              <w:rPr>
                <w:rFonts w:ascii="Times New Roman" w:hAnsi="Times New Roman"/>
                <w:noProof/>
                <w:sz w:val="26"/>
                <w:szCs w:val="26"/>
                <w:lang w:val="vi-VN"/>
              </w:rPr>
              <w:t xml:space="preserve">4.000.000 cổ phần </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Số lượng cổ phần dự kiến chào bán</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rPr>
                <w:rFonts w:ascii="Times New Roman" w:hAnsi="Times New Roman"/>
                <w:noProof/>
                <w:sz w:val="26"/>
                <w:szCs w:val="26"/>
                <w:lang w:val="vi-VN"/>
              </w:rPr>
            </w:pPr>
            <w:r w:rsidRPr="00DA02C2">
              <w:rPr>
                <w:rFonts w:ascii="Times New Roman" w:hAnsi="Times New Roman"/>
                <w:noProof/>
                <w:sz w:val="26"/>
                <w:szCs w:val="26"/>
              </w:rPr>
              <w:t>6</w:t>
            </w:r>
            <w:r w:rsidRPr="00DA02C2">
              <w:rPr>
                <w:rFonts w:ascii="Times New Roman" w:hAnsi="Times New Roman"/>
                <w:noProof/>
                <w:sz w:val="26"/>
                <w:szCs w:val="26"/>
                <w:lang w:val="vi-VN"/>
              </w:rPr>
              <w:t xml:space="preserve">.000.000 cổ phần </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Tổng giá trị cổ phiếu chào bán: (theo mệnh giá)</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rPr>
                <w:rFonts w:ascii="Times New Roman" w:hAnsi="Times New Roman"/>
                <w:noProof/>
                <w:sz w:val="26"/>
                <w:szCs w:val="26"/>
                <w:lang w:val="vi-VN"/>
              </w:rPr>
            </w:pPr>
            <w:r w:rsidRPr="00DA02C2">
              <w:rPr>
                <w:rFonts w:ascii="Times New Roman" w:hAnsi="Times New Roman"/>
                <w:noProof/>
                <w:sz w:val="26"/>
                <w:szCs w:val="26"/>
              </w:rPr>
              <w:t>6</w:t>
            </w:r>
            <w:r w:rsidRPr="00DA02C2">
              <w:rPr>
                <w:rFonts w:ascii="Times New Roman" w:hAnsi="Times New Roman"/>
                <w:noProof/>
                <w:sz w:val="26"/>
                <w:szCs w:val="26"/>
                <w:lang w:val="vi-VN"/>
              </w:rPr>
              <w:t>0.000.000.000 đồng</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Số lượng cổ phần dự kiến sau phát hành:</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rPr>
                <w:rFonts w:ascii="Times New Roman" w:hAnsi="Times New Roman"/>
                <w:noProof/>
                <w:sz w:val="26"/>
                <w:szCs w:val="26"/>
                <w:lang w:val="vi-VN"/>
              </w:rPr>
            </w:pPr>
            <w:r w:rsidRPr="00DA02C2">
              <w:rPr>
                <w:rFonts w:ascii="Times New Roman" w:hAnsi="Times New Roman"/>
                <w:noProof/>
                <w:sz w:val="26"/>
                <w:szCs w:val="26"/>
              </w:rPr>
              <w:t>10</w:t>
            </w:r>
            <w:r w:rsidRPr="00DA02C2">
              <w:rPr>
                <w:rFonts w:ascii="Times New Roman" w:hAnsi="Times New Roman"/>
                <w:noProof/>
                <w:sz w:val="26"/>
                <w:szCs w:val="26"/>
                <w:lang w:val="vi-VN"/>
              </w:rPr>
              <w:t xml:space="preserve">.000.000 cổ phần </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Tổng giá trị cổ phần dự kiến sau phát hành:</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rPr>
                <w:rFonts w:ascii="Times New Roman" w:hAnsi="Times New Roman"/>
                <w:noProof/>
                <w:sz w:val="26"/>
                <w:szCs w:val="26"/>
                <w:lang w:val="vi-VN"/>
              </w:rPr>
            </w:pPr>
            <w:r w:rsidRPr="00DA02C2">
              <w:rPr>
                <w:rFonts w:ascii="Times New Roman" w:hAnsi="Times New Roman"/>
                <w:noProof/>
                <w:sz w:val="26"/>
                <w:szCs w:val="26"/>
              </w:rPr>
              <w:t>10</w:t>
            </w:r>
            <w:r w:rsidRPr="00DA02C2">
              <w:rPr>
                <w:rFonts w:ascii="Times New Roman" w:hAnsi="Times New Roman"/>
                <w:noProof/>
                <w:sz w:val="26"/>
                <w:szCs w:val="26"/>
                <w:lang w:val="vi-VN"/>
              </w:rPr>
              <w:t>0.000.000.000 đồng</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shd w:val="clear" w:color="auto" w:fill="auto"/>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Giá chào bán :</w:t>
            </w:r>
          </w:p>
        </w:tc>
        <w:tc>
          <w:tcPr>
            <w:tcW w:w="3602" w:type="pct"/>
            <w:tcBorders>
              <w:top w:val="single" w:sz="4" w:space="0" w:color="D9D9D9"/>
              <w:left w:val="single" w:sz="4" w:space="0" w:color="D9D9D9"/>
              <w:bottom w:val="single" w:sz="4" w:space="0" w:color="D9D9D9"/>
              <w:right w:val="single" w:sz="4" w:space="0" w:color="D9D9D9"/>
            </w:tcBorders>
            <w:shd w:val="clear" w:color="auto" w:fill="auto"/>
          </w:tcPr>
          <w:p w:rsidR="00DA02C2" w:rsidRPr="00DA02C2" w:rsidRDefault="00DA02C2" w:rsidP="00DA02C2">
            <w:pPr>
              <w:pStyle w:val="ListParagraph"/>
              <w:widowControl w:val="0"/>
              <w:tabs>
                <w:tab w:val="left" w:pos="179"/>
              </w:tabs>
              <w:ind w:left="0"/>
              <w:rPr>
                <w:sz w:val="26"/>
                <w:szCs w:val="26"/>
                <w:lang w:val="nl-NL" w:eastAsia="en-US"/>
              </w:rPr>
            </w:pPr>
            <w:r w:rsidRPr="00DA02C2">
              <w:rPr>
                <w:sz w:val="26"/>
                <w:szCs w:val="26"/>
                <w:lang w:val="nl-NL" w:eastAsia="en-US"/>
              </w:rPr>
              <w:t>Không thấp hơn 10.000 đồng/cổ phần</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lastRenderedPageBreak/>
              <w:t>Phương án sử dụng vốn:</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tabs>
                <w:tab w:val="left" w:pos="179"/>
              </w:tabs>
              <w:ind w:left="0"/>
              <w:jc w:val="both"/>
              <w:rPr>
                <w:sz w:val="26"/>
                <w:szCs w:val="26"/>
                <w:lang w:val="nl-NL" w:eastAsia="en-US"/>
              </w:rPr>
            </w:pPr>
            <w:r w:rsidRPr="00DA02C2">
              <w:rPr>
                <w:sz w:val="26"/>
                <w:szCs w:val="26"/>
                <w:lang w:val="nl-NL" w:eastAsia="en-US"/>
              </w:rPr>
              <w:t>ĐHĐCĐ ủy quyền cho Hội đồng quản trị phê duyệt và triển khai phương án sử dụng vốn phù hợp mục đích phát hành được phê duyệt</w:t>
            </w:r>
          </w:p>
        </w:tc>
      </w:tr>
      <w:tr w:rsidR="00DA02C2" w:rsidRPr="00DA02C2" w:rsidTr="00517472">
        <w:trPr>
          <w:trHeight w:val="6514"/>
        </w:trPr>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ind w:left="318" w:hanging="426"/>
              <w:contextualSpacing/>
              <w:rPr>
                <w:b/>
                <w:sz w:val="26"/>
                <w:szCs w:val="26"/>
                <w:lang w:val="nl-NL" w:eastAsia="en-US"/>
              </w:rPr>
            </w:pPr>
            <w:r w:rsidRPr="00DA02C2">
              <w:rPr>
                <w:b/>
                <w:sz w:val="26"/>
                <w:szCs w:val="26"/>
                <w:lang w:val="nl-NL" w:eastAsia="en-US"/>
              </w:rPr>
              <w:t>Đối tượng chào bán:</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ind w:left="0"/>
              <w:jc w:val="both"/>
              <w:rPr>
                <w:sz w:val="26"/>
                <w:szCs w:val="26"/>
                <w:lang w:val="nl-NL" w:eastAsia="en-US"/>
              </w:rPr>
            </w:pPr>
            <w:r w:rsidRPr="00DA02C2">
              <w:rPr>
                <w:sz w:val="26"/>
                <w:szCs w:val="26"/>
                <w:lang w:val="nl-NL" w:eastAsia="en-US"/>
              </w:rPr>
              <w:t>Các cá nhân, tổ chức tư trong và ngoài nước, có năng lực tài chính, có khả năng hỗ trợ Công ty trong hoạt động kinh doanh, có tỷ lệ sở hữu cổ phần sau đợt chào bán phù hợp với quy định của pháp luật;</w:t>
            </w:r>
          </w:p>
          <w:p w:rsidR="00DA02C2" w:rsidRPr="00DA02C2" w:rsidRDefault="00DA02C2" w:rsidP="00DA02C2">
            <w:pPr>
              <w:pStyle w:val="ListParagraph"/>
              <w:widowControl w:val="0"/>
              <w:tabs>
                <w:tab w:val="left" w:pos="179"/>
              </w:tabs>
              <w:ind w:left="0"/>
              <w:jc w:val="both"/>
              <w:rPr>
                <w:sz w:val="26"/>
                <w:szCs w:val="26"/>
                <w:lang w:val="nl-NL" w:eastAsia="en-US"/>
              </w:rPr>
            </w:pPr>
            <w:r w:rsidRPr="00DA02C2">
              <w:rPr>
                <w:sz w:val="26"/>
                <w:szCs w:val="26"/>
                <w:lang w:val="nl-NL" w:eastAsia="en-US"/>
              </w:rPr>
              <w:t>Trường hợp nhà đầu tư mua cổ phần theo phương án phát hành này dẫn tới việc sở hữu tổng số cổ phần có quyền biểu quyết của Công ty vượt quá tỷ lệ phải chào mua công khai theo quy định pháp luật thì không phải thực hiện thủ tục chào mua công khai.</w:t>
            </w:r>
          </w:p>
          <w:p w:rsidR="00DA02C2" w:rsidRPr="00DA02C2" w:rsidRDefault="00DA02C2" w:rsidP="00DA02C2">
            <w:pPr>
              <w:widowControl w:val="0"/>
              <w:jc w:val="both"/>
              <w:rPr>
                <w:rFonts w:ascii="Times New Roman" w:hAnsi="Times New Roman"/>
                <w:sz w:val="26"/>
                <w:szCs w:val="26"/>
                <w:lang w:val="nl-NL"/>
              </w:rPr>
            </w:pPr>
            <w:r w:rsidRPr="00DA02C2">
              <w:rPr>
                <w:rFonts w:ascii="Times New Roman" w:hAnsi="Times New Roman"/>
                <w:sz w:val="26"/>
                <w:szCs w:val="26"/>
                <w:lang w:val="nl-NL"/>
              </w:rPr>
              <w:t>Danh sách các nhà đầu tư dự kiến đăng ký mua cổ phần từ 10% trở lên vốn điều lệ của Công ty trong đợt chào bán này,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208"/>
              <w:gridCol w:w="1250"/>
              <w:gridCol w:w="1238"/>
              <w:gridCol w:w="1259"/>
            </w:tblGrid>
            <w:tr w:rsidR="00DA02C2" w:rsidRPr="00DA02C2" w:rsidTr="00BB7718">
              <w:trPr>
                <w:trHeight w:val="1161"/>
              </w:trPr>
              <w:tc>
                <w:tcPr>
                  <w:tcW w:w="1374" w:type="pct"/>
                  <w:shd w:val="clear" w:color="auto" w:fill="F2F2F2"/>
                </w:tcPr>
                <w:p w:rsidR="00DA02C2" w:rsidRPr="00DA02C2" w:rsidRDefault="00DA02C2" w:rsidP="00DA02C2">
                  <w:pPr>
                    <w:widowControl w:val="0"/>
                    <w:ind w:left="-78" w:right="-117"/>
                    <w:jc w:val="center"/>
                    <w:rPr>
                      <w:rFonts w:ascii="Times New Roman" w:hAnsi="Times New Roman"/>
                      <w:b/>
                      <w:sz w:val="26"/>
                      <w:szCs w:val="26"/>
                    </w:rPr>
                  </w:pPr>
                  <w:r w:rsidRPr="00DA02C2">
                    <w:rPr>
                      <w:rFonts w:ascii="Times New Roman" w:hAnsi="Times New Roman"/>
                      <w:b/>
                      <w:sz w:val="26"/>
                      <w:szCs w:val="26"/>
                    </w:rPr>
                    <w:t>Tên nhà đầu tư</w:t>
                  </w:r>
                </w:p>
              </w:tc>
              <w:tc>
                <w:tcPr>
                  <w:tcW w:w="884" w:type="pct"/>
                  <w:shd w:val="clear" w:color="auto" w:fill="F2F2F2"/>
                </w:tcPr>
                <w:p w:rsidR="00DA02C2" w:rsidRPr="00DA02C2" w:rsidRDefault="00DA02C2" w:rsidP="00DA02C2">
                  <w:pPr>
                    <w:widowControl w:val="0"/>
                    <w:ind w:left="-78" w:right="-117"/>
                    <w:jc w:val="center"/>
                    <w:rPr>
                      <w:rFonts w:ascii="Times New Roman" w:hAnsi="Times New Roman"/>
                      <w:b/>
                      <w:sz w:val="26"/>
                      <w:szCs w:val="26"/>
                    </w:rPr>
                  </w:pPr>
                  <w:r w:rsidRPr="00DA02C2">
                    <w:rPr>
                      <w:rFonts w:ascii="Times New Roman" w:hAnsi="Times New Roman"/>
                      <w:b/>
                      <w:sz w:val="26"/>
                      <w:szCs w:val="26"/>
                    </w:rPr>
                    <w:t>SLCP đang nắm giữ</w:t>
                  </w:r>
                </w:p>
              </w:tc>
              <w:tc>
                <w:tcPr>
                  <w:tcW w:w="915" w:type="pct"/>
                  <w:shd w:val="clear" w:color="auto" w:fill="F2F2F2"/>
                </w:tcPr>
                <w:p w:rsidR="00DA02C2" w:rsidRPr="00DA02C2" w:rsidRDefault="00DA02C2" w:rsidP="00DA02C2">
                  <w:pPr>
                    <w:widowControl w:val="0"/>
                    <w:ind w:left="-78" w:right="-117"/>
                    <w:jc w:val="center"/>
                    <w:rPr>
                      <w:rFonts w:ascii="Times New Roman" w:hAnsi="Times New Roman"/>
                      <w:b/>
                      <w:sz w:val="26"/>
                      <w:szCs w:val="26"/>
                    </w:rPr>
                  </w:pPr>
                  <w:r w:rsidRPr="00DA02C2">
                    <w:rPr>
                      <w:rFonts w:ascii="Times New Roman" w:hAnsi="Times New Roman"/>
                      <w:b/>
                      <w:sz w:val="26"/>
                      <w:szCs w:val="26"/>
                    </w:rPr>
                    <w:t>SLCP được chào bán</w:t>
                  </w:r>
                </w:p>
              </w:tc>
              <w:tc>
                <w:tcPr>
                  <w:tcW w:w="906" w:type="pct"/>
                  <w:shd w:val="clear" w:color="auto" w:fill="F2F2F2"/>
                </w:tcPr>
                <w:p w:rsidR="00DA02C2" w:rsidRPr="00DA02C2" w:rsidRDefault="00DA02C2" w:rsidP="00DA02C2">
                  <w:pPr>
                    <w:widowControl w:val="0"/>
                    <w:ind w:left="-78" w:right="-117"/>
                    <w:jc w:val="center"/>
                    <w:rPr>
                      <w:rFonts w:ascii="Times New Roman" w:hAnsi="Times New Roman"/>
                      <w:b/>
                      <w:sz w:val="26"/>
                      <w:szCs w:val="26"/>
                    </w:rPr>
                  </w:pPr>
                  <w:r w:rsidRPr="00DA02C2">
                    <w:rPr>
                      <w:rFonts w:ascii="Times New Roman" w:hAnsi="Times New Roman"/>
                      <w:b/>
                      <w:sz w:val="26"/>
                      <w:szCs w:val="26"/>
                    </w:rPr>
                    <w:t>SLCP dự kiến sau phát hành</w:t>
                  </w:r>
                </w:p>
              </w:tc>
              <w:tc>
                <w:tcPr>
                  <w:tcW w:w="921" w:type="pct"/>
                  <w:shd w:val="clear" w:color="auto" w:fill="F2F2F2"/>
                </w:tcPr>
                <w:p w:rsidR="00DA02C2" w:rsidRPr="00DA02C2" w:rsidRDefault="00DA02C2" w:rsidP="00DA02C2">
                  <w:pPr>
                    <w:widowControl w:val="0"/>
                    <w:ind w:left="-78" w:right="-117"/>
                    <w:jc w:val="center"/>
                    <w:rPr>
                      <w:rFonts w:ascii="Times New Roman" w:hAnsi="Times New Roman"/>
                      <w:b/>
                      <w:sz w:val="26"/>
                      <w:szCs w:val="26"/>
                    </w:rPr>
                  </w:pPr>
                  <w:r w:rsidRPr="00DA02C2">
                    <w:rPr>
                      <w:rFonts w:ascii="Times New Roman" w:hAnsi="Times New Roman"/>
                      <w:b/>
                      <w:sz w:val="26"/>
                      <w:szCs w:val="26"/>
                    </w:rPr>
                    <w:t>% sở hữu dự kiến sau phát hành</w:t>
                  </w:r>
                </w:p>
              </w:tc>
            </w:tr>
            <w:tr w:rsidR="00DA02C2" w:rsidRPr="00DA02C2" w:rsidTr="00BB7718">
              <w:trPr>
                <w:trHeight w:val="437"/>
              </w:trPr>
              <w:tc>
                <w:tcPr>
                  <w:tcW w:w="1374" w:type="pct"/>
                  <w:shd w:val="clear" w:color="auto" w:fill="auto"/>
                </w:tcPr>
                <w:p w:rsidR="00DA02C2" w:rsidRPr="00DA02C2" w:rsidRDefault="00DA02C2" w:rsidP="00DA02C2">
                  <w:pPr>
                    <w:ind w:left="-39" w:hanging="69"/>
                    <w:rPr>
                      <w:rFonts w:ascii="Times New Roman" w:hAnsi="Times New Roman"/>
                      <w:sz w:val="26"/>
                      <w:szCs w:val="26"/>
                    </w:rPr>
                  </w:pPr>
                  <w:r w:rsidRPr="00DA02C2">
                    <w:rPr>
                      <w:rFonts w:ascii="Times New Roman" w:hAnsi="Times New Roman"/>
                      <w:sz w:val="26"/>
                      <w:szCs w:val="26"/>
                    </w:rPr>
                    <w:t>Công ty cổ phần Viglacera Hạ Long</w:t>
                  </w:r>
                </w:p>
              </w:tc>
              <w:tc>
                <w:tcPr>
                  <w:tcW w:w="884" w:type="pct"/>
                  <w:shd w:val="clear" w:color="auto" w:fill="auto"/>
                </w:tcPr>
                <w:p w:rsidR="00DA02C2" w:rsidRPr="00DA02C2" w:rsidRDefault="00DA02C2" w:rsidP="00DA02C2">
                  <w:pPr>
                    <w:ind w:left="318" w:hanging="426"/>
                    <w:jc w:val="right"/>
                    <w:rPr>
                      <w:rFonts w:ascii="Times New Roman" w:hAnsi="Times New Roman"/>
                      <w:sz w:val="26"/>
                      <w:szCs w:val="26"/>
                    </w:rPr>
                  </w:pPr>
                  <w:r w:rsidRPr="00DA02C2">
                    <w:rPr>
                      <w:rFonts w:ascii="Times New Roman" w:hAnsi="Times New Roman"/>
                      <w:sz w:val="26"/>
                      <w:szCs w:val="26"/>
                    </w:rPr>
                    <w:t>0</w:t>
                  </w:r>
                </w:p>
              </w:tc>
              <w:tc>
                <w:tcPr>
                  <w:tcW w:w="915" w:type="pct"/>
                  <w:shd w:val="clear" w:color="auto" w:fill="auto"/>
                </w:tcPr>
                <w:p w:rsidR="00DA02C2" w:rsidRPr="00DA02C2" w:rsidRDefault="00DA02C2" w:rsidP="00DA02C2">
                  <w:pPr>
                    <w:ind w:left="318" w:hanging="426"/>
                    <w:jc w:val="right"/>
                    <w:rPr>
                      <w:rFonts w:ascii="Times New Roman" w:hAnsi="Times New Roman"/>
                      <w:sz w:val="26"/>
                      <w:szCs w:val="26"/>
                    </w:rPr>
                  </w:pPr>
                  <w:r w:rsidRPr="00DA02C2">
                    <w:rPr>
                      <w:rFonts w:ascii="Times New Roman" w:hAnsi="Times New Roman"/>
                      <w:sz w:val="26"/>
                      <w:szCs w:val="26"/>
                    </w:rPr>
                    <w:t>4.000.000</w:t>
                  </w:r>
                </w:p>
              </w:tc>
              <w:tc>
                <w:tcPr>
                  <w:tcW w:w="906" w:type="pct"/>
                </w:tcPr>
                <w:p w:rsidR="00DA02C2" w:rsidRPr="00DA02C2" w:rsidRDefault="00DA02C2" w:rsidP="00DA02C2">
                  <w:pPr>
                    <w:ind w:left="318" w:hanging="426"/>
                    <w:jc w:val="right"/>
                    <w:rPr>
                      <w:rFonts w:ascii="Times New Roman" w:hAnsi="Times New Roman"/>
                      <w:sz w:val="26"/>
                      <w:szCs w:val="26"/>
                    </w:rPr>
                  </w:pPr>
                  <w:r w:rsidRPr="00DA02C2">
                    <w:rPr>
                      <w:rFonts w:ascii="Times New Roman" w:hAnsi="Times New Roman"/>
                      <w:sz w:val="26"/>
                      <w:szCs w:val="26"/>
                    </w:rPr>
                    <w:t>4.000.000</w:t>
                  </w:r>
                </w:p>
              </w:tc>
              <w:tc>
                <w:tcPr>
                  <w:tcW w:w="921" w:type="pct"/>
                  <w:shd w:val="clear" w:color="auto" w:fill="auto"/>
                </w:tcPr>
                <w:p w:rsidR="00DA02C2" w:rsidRPr="00DA02C2" w:rsidRDefault="00DA02C2" w:rsidP="00DA02C2">
                  <w:pPr>
                    <w:ind w:left="318" w:hanging="426"/>
                    <w:jc w:val="right"/>
                    <w:rPr>
                      <w:rFonts w:ascii="Times New Roman" w:hAnsi="Times New Roman"/>
                      <w:sz w:val="26"/>
                      <w:szCs w:val="26"/>
                    </w:rPr>
                  </w:pPr>
                  <w:r w:rsidRPr="00DA02C2">
                    <w:rPr>
                      <w:rFonts w:ascii="Times New Roman" w:hAnsi="Times New Roman"/>
                      <w:sz w:val="26"/>
                      <w:szCs w:val="26"/>
                    </w:rPr>
                    <w:t>40</w:t>
                  </w:r>
                </w:p>
              </w:tc>
            </w:tr>
            <w:tr w:rsidR="00DA02C2" w:rsidRPr="00DA02C2" w:rsidTr="00BB7718">
              <w:trPr>
                <w:trHeight w:val="437"/>
              </w:trPr>
              <w:tc>
                <w:tcPr>
                  <w:tcW w:w="1374" w:type="pct"/>
                  <w:shd w:val="clear" w:color="auto" w:fill="auto"/>
                </w:tcPr>
                <w:p w:rsidR="00DA02C2" w:rsidRPr="00DA02C2" w:rsidRDefault="00DA02C2" w:rsidP="00DA02C2">
                  <w:pPr>
                    <w:widowControl w:val="0"/>
                    <w:ind w:left="318" w:hanging="426"/>
                    <w:jc w:val="center"/>
                    <w:rPr>
                      <w:rFonts w:ascii="Times New Roman" w:hAnsi="Times New Roman"/>
                      <w:b/>
                      <w:sz w:val="26"/>
                      <w:szCs w:val="26"/>
                    </w:rPr>
                  </w:pPr>
                  <w:r w:rsidRPr="00DA02C2">
                    <w:rPr>
                      <w:rFonts w:ascii="Times New Roman" w:hAnsi="Times New Roman"/>
                      <w:b/>
                      <w:sz w:val="26"/>
                      <w:szCs w:val="26"/>
                    </w:rPr>
                    <w:t>Tổng cộng</w:t>
                  </w:r>
                </w:p>
              </w:tc>
              <w:tc>
                <w:tcPr>
                  <w:tcW w:w="884" w:type="pct"/>
                  <w:shd w:val="clear" w:color="auto" w:fill="auto"/>
                </w:tcPr>
                <w:p w:rsidR="00DA02C2" w:rsidRPr="00DA02C2" w:rsidRDefault="00DA02C2" w:rsidP="00DA02C2">
                  <w:pPr>
                    <w:widowControl w:val="0"/>
                    <w:ind w:left="318" w:hanging="426"/>
                    <w:jc w:val="right"/>
                    <w:rPr>
                      <w:rFonts w:ascii="Times New Roman" w:hAnsi="Times New Roman"/>
                      <w:b/>
                      <w:sz w:val="26"/>
                      <w:szCs w:val="26"/>
                    </w:rPr>
                  </w:pPr>
                </w:p>
              </w:tc>
              <w:tc>
                <w:tcPr>
                  <w:tcW w:w="915" w:type="pct"/>
                  <w:shd w:val="clear" w:color="auto" w:fill="auto"/>
                </w:tcPr>
                <w:p w:rsidR="00DA02C2" w:rsidRPr="00DA02C2" w:rsidRDefault="00DA02C2" w:rsidP="00DA02C2">
                  <w:pPr>
                    <w:widowControl w:val="0"/>
                    <w:ind w:left="318" w:hanging="426"/>
                    <w:jc w:val="right"/>
                    <w:rPr>
                      <w:rFonts w:ascii="Times New Roman" w:hAnsi="Times New Roman"/>
                      <w:b/>
                      <w:sz w:val="26"/>
                      <w:szCs w:val="26"/>
                    </w:rPr>
                  </w:pPr>
                  <w:r w:rsidRPr="00DA02C2">
                    <w:rPr>
                      <w:rFonts w:ascii="Times New Roman" w:hAnsi="Times New Roman"/>
                      <w:b/>
                      <w:sz w:val="26"/>
                      <w:szCs w:val="26"/>
                    </w:rPr>
                    <w:t>4.000.000</w:t>
                  </w:r>
                </w:p>
              </w:tc>
              <w:tc>
                <w:tcPr>
                  <w:tcW w:w="906" w:type="pct"/>
                </w:tcPr>
                <w:p w:rsidR="00DA02C2" w:rsidRPr="00DA02C2" w:rsidRDefault="00DA02C2" w:rsidP="00DA02C2">
                  <w:pPr>
                    <w:widowControl w:val="0"/>
                    <w:ind w:left="318" w:hanging="426"/>
                    <w:jc w:val="right"/>
                    <w:rPr>
                      <w:rFonts w:ascii="Times New Roman" w:hAnsi="Times New Roman"/>
                      <w:b/>
                      <w:sz w:val="26"/>
                      <w:szCs w:val="26"/>
                    </w:rPr>
                  </w:pPr>
                  <w:r w:rsidRPr="00DA02C2">
                    <w:rPr>
                      <w:rFonts w:ascii="Times New Roman" w:hAnsi="Times New Roman"/>
                      <w:b/>
                      <w:sz w:val="26"/>
                      <w:szCs w:val="26"/>
                    </w:rPr>
                    <w:t>4.000.000</w:t>
                  </w:r>
                </w:p>
              </w:tc>
              <w:tc>
                <w:tcPr>
                  <w:tcW w:w="921" w:type="pct"/>
                  <w:shd w:val="clear" w:color="auto" w:fill="auto"/>
                </w:tcPr>
                <w:p w:rsidR="00DA02C2" w:rsidRPr="00DA02C2" w:rsidRDefault="00DA02C2" w:rsidP="00DA02C2">
                  <w:pPr>
                    <w:widowControl w:val="0"/>
                    <w:ind w:left="318" w:hanging="426"/>
                    <w:jc w:val="right"/>
                    <w:rPr>
                      <w:rFonts w:ascii="Times New Roman" w:hAnsi="Times New Roman"/>
                      <w:b/>
                      <w:sz w:val="26"/>
                      <w:szCs w:val="26"/>
                    </w:rPr>
                  </w:pPr>
                  <w:r w:rsidRPr="00DA02C2">
                    <w:rPr>
                      <w:rFonts w:ascii="Times New Roman" w:hAnsi="Times New Roman"/>
                      <w:b/>
                      <w:sz w:val="26"/>
                      <w:szCs w:val="26"/>
                    </w:rPr>
                    <w:t>40</w:t>
                  </w:r>
                </w:p>
              </w:tc>
            </w:tr>
          </w:tbl>
          <w:p w:rsidR="00DA02C2" w:rsidRPr="00DA02C2" w:rsidRDefault="00DA02C2" w:rsidP="00DA02C2">
            <w:pPr>
              <w:widowControl w:val="0"/>
              <w:jc w:val="both"/>
              <w:rPr>
                <w:rFonts w:ascii="Times New Roman" w:hAnsi="Times New Roman"/>
                <w:sz w:val="26"/>
                <w:szCs w:val="26"/>
              </w:rPr>
            </w:pPr>
            <w:r w:rsidRPr="00DA02C2">
              <w:rPr>
                <w:rFonts w:ascii="Times New Roman" w:hAnsi="Times New Roman"/>
                <w:sz w:val="26"/>
                <w:szCs w:val="26"/>
              </w:rPr>
              <w:t>Đại hội đồng cổ đông ủy quyền cho Hội đồng quản trị quyết định lựa chọn nhà đầu tư để chào bán cổ phiếu, số lượng nhà đầu tư, số lượng cổ phần chào bán cho từng nhà đầu tư trong đợt phát hành này trên cơ sở bảo đảm lợi ích tối đa cho các cổ đông của Công ty.</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hideMark/>
          </w:tcPr>
          <w:p w:rsidR="00DA02C2" w:rsidRPr="00DA02C2" w:rsidRDefault="00DA02C2" w:rsidP="00DA02C2">
            <w:pPr>
              <w:pStyle w:val="ListParagraph"/>
              <w:widowControl w:val="0"/>
              <w:numPr>
                <w:ilvl w:val="0"/>
                <w:numId w:val="22"/>
              </w:numPr>
              <w:tabs>
                <w:tab w:val="left" w:pos="318"/>
              </w:tabs>
              <w:ind w:left="318" w:hanging="426"/>
              <w:contextualSpacing/>
              <w:rPr>
                <w:b/>
                <w:sz w:val="26"/>
                <w:szCs w:val="26"/>
                <w:lang w:val="nl-NL" w:eastAsia="en-US"/>
              </w:rPr>
            </w:pPr>
            <w:r w:rsidRPr="00DA02C2">
              <w:rPr>
                <w:b/>
                <w:sz w:val="26"/>
                <w:szCs w:val="26"/>
                <w:lang w:val="nl-NL" w:eastAsia="en-US"/>
              </w:rPr>
              <w:t>Tỷ lệ pha loãng dự kiến:</w:t>
            </w:r>
          </w:p>
        </w:tc>
        <w:tc>
          <w:tcPr>
            <w:tcW w:w="3602" w:type="pct"/>
            <w:tcBorders>
              <w:top w:val="single" w:sz="4" w:space="0" w:color="D9D9D9"/>
              <w:left w:val="single" w:sz="4" w:space="0" w:color="D9D9D9"/>
              <w:bottom w:val="single" w:sz="4" w:space="0" w:color="D9D9D9"/>
              <w:right w:val="single" w:sz="4" w:space="0" w:color="D9D9D9"/>
            </w:tcBorders>
            <w:hideMark/>
          </w:tcPr>
          <w:p w:rsidR="00DA02C2" w:rsidRPr="00DA02C2" w:rsidRDefault="00DA02C2" w:rsidP="00DA02C2">
            <w:pPr>
              <w:pStyle w:val="ListParagraph"/>
              <w:widowControl w:val="0"/>
              <w:ind w:left="0"/>
              <w:rPr>
                <w:sz w:val="26"/>
                <w:szCs w:val="26"/>
                <w:lang w:val="nl-NL" w:eastAsia="en-US"/>
              </w:rPr>
            </w:pPr>
            <w:r w:rsidRPr="00DA02C2">
              <w:rPr>
                <w:sz w:val="26"/>
                <w:szCs w:val="26"/>
                <w:lang w:val="nl-NL" w:eastAsia="en-US"/>
              </w:rPr>
              <w:t xml:space="preserve">Việc chào bán cổ phần riêng lẻ làm xuất hiện rủi ro pha loãng, bao gồm: </w:t>
            </w:r>
          </w:p>
          <w:p w:rsidR="00DA02C2" w:rsidRPr="00DA02C2" w:rsidRDefault="00DA02C2" w:rsidP="00DA02C2">
            <w:pPr>
              <w:pStyle w:val="ListParagraph"/>
              <w:widowControl w:val="0"/>
              <w:numPr>
                <w:ilvl w:val="0"/>
                <w:numId w:val="23"/>
              </w:numPr>
              <w:ind w:left="317" w:hanging="295"/>
              <w:contextualSpacing/>
              <w:rPr>
                <w:sz w:val="26"/>
                <w:szCs w:val="26"/>
                <w:lang w:val="nl-NL" w:eastAsia="en-US"/>
              </w:rPr>
            </w:pPr>
            <w:r w:rsidRPr="00DA02C2">
              <w:rPr>
                <w:sz w:val="26"/>
                <w:szCs w:val="26"/>
                <w:lang w:val="nl-NL" w:eastAsia="en-US"/>
              </w:rPr>
              <w:t xml:space="preserve">Pha loãng thu nhập ròng trên mỗi cổ phần – EPS (Earning Per Share); </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1844"/>
              <w:gridCol w:w="1864"/>
            </w:tblGrid>
            <w:tr w:rsidR="00DA02C2" w:rsidRPr="00DA02C2" w:rsidTr="0068480F">
              <w:tc>
                <w:tcPr>
                  <w:tcW w:w="2287" w:type="pct"/>
                  <w:shd w:val="clear" w:color="auto" w:fill="F2F2F2"/>
                  <w:vAlign w:val="center"/>
                </w:tcPr>
                <w:p w:rsidR="00DA02C2" w:rsidRPr="00DA02C2" w:rsidRDefault="00DA02C2" w:rsidP="00DA02C2">
                  <w:pPr>
                    <w:jc w:val="center"/>
                    <w:rPr>
                      <w:rFonts w:ascii="Times New Roman" w:hAnsi="Times New Roman"/>
                      <w:b/>
                      <w:sz w:val="26"/>
                      <w:szCs w:val="26"/>
                      <w:lang w:val="nl-NL"/>
                    </w:rPr>
                  </w:pPr>
                </w:p>
              </w:tc>
              <w:tc>
                <w:tcPr>
                  <w:tcW w:w="1349" w:type="pct"/>
                  <w:shd w:val="clear" w:color="auto" w:fill="F2F2F2"/>
                  <w:vAlign w:val="center"/>
                </w:tcPr>
                <w:p w:rsidR="00DA02C2" w:rsidRPr="00DA02C2" w:rsidRDefault="00DA02C2" w:rsidP="00DA02C2">
                  <w:pPr>
                    <w:jc w:val="center"/>
                    <w:rPr>
                      <w:rFonts w:ascii="Times New Roman" w:hAnsi="Times New Roman"/>
                      <w:b/>
                      <w:sz w:val="26"/>
                      <w:szCs w:val="26"/>
                      <w:lang w:val="nl-NL"/>
                    </w:rPr>
                  </w:pPr>
                  <w:r w:rsidRPr="00DA02C2">
                    <w:rPr>
                      <w:rFonts w:ascii="Times New Roman" w:hAnsi="Times New Roman"/>
                      <w:b/>
                      <w:sz w:val="26"/>
                      <w:szCs w:val="26"/>
                      <w:lang w:val="nl-NL"/>
                    </w:rPr>
                    <w:t>Trước khi phát hành</w:t>
                  </w:r>
                </w:p>
              </w:tc>
              <w:tc>
                <w:tcPr>
                  <w:tcW w:w="1364" w:type="pct"/>
                  <w:shd w:val="clear" w:color="auto" w:fill="F2F2F2"/>
                  <w:vAlign w:val="center"/>
                </w:tcPr>
                <w:p w:rsidR="00DA02C2" w:rsidRPr="00DA02C2" w:rsidRDefault="00DA02C2" w:rsidP="00DA02C2">
                  <w:pPr>
                    <w:jc w:val="center"/>
                    <w:rPr>
                      <w:rFonts w:ascii="Times New Roman" w:hAnsi="Times New Roman"/>
                      <w:b/>
                      <w:sz w:val="26"/>
                      <w:szCs w:val="26"/>
                      <w:lang w:val="nl-NL"/>
                    </w:rPr>
                  </w:pPr>
                  <w:r w:rsidRPr="00DA02C2">
                    <w:rPr>
                      <w:rFonts w:ascii="Times New Roman" w:hAnsi="Times New Roman"/>
                      <w:b/>
                      <w:sz w:val="26"/>
                      <w:szCs w:val="26"/>
                      <w:lang w:val="nl-NL"/>
                    </w:rPr>
                    <w:t>Sau khi phát hành</w:t>
                  </w:r>
                </w:p>
              </w:tc>
            </w:tr>
            <w:tr w:rsidR="00DA02C2" w:rsidRPr="00DA02C2" w:rsidTr="0068480F">
              <w:tc>
                <w:tcPr>
                  <w:tcW w:w="2287" w:type="pct"/>
                  <w:shd w:val="clear" w:color="auto" w:fill="auto"/>
                </w:tcPr>
                <w:p w:rsidR="00DA02C2" w:rsidRPr="00DA02C2" w:rsidRDefault="00DA02C2" w:rsidP="00DA02C2">
                  <w:pPr>
                    <w:rPr>
                      <w:rFonts w:ascii="Times New Roman" w:hAnsi="Times New Roman"/>
                      <w:sz w:val="26"/>
                      <w:szCs w:val="26"/>
                      <w:lang w:val="nl-NL"/>
                    </w:rPr>
                  </w:pPr>
                  <w:r w:rsidRPr="00DA02C2">
                    <w:rPr>
                      <w:rFonts w:ascii="Times New Roman" w:hAnsi="Times New Roman"/>
                      <w:sz w:val="26"/>
                      <w:szCs w:val="26"/>
                      <w:lang w:val="nl-NL"/>
                    </w:rPr>
                    <w:t>Lợi nhuận dự kiến năm 2017 (đồng)</w:t>
                  </w:r>
                </w:p>
              </w:tc>
              <w:tc>
                <w:tcPr>
                  <w:tcW w:w="1349" w:type="pct"/>
                  <w:shd w:val="clear" w:color="auto" w:fill="auto"/>
                </w:tcPr>
                <w:p w:rsidR="00DA02C2" w:rsidRPr="00DA02C2" w:rsidRDefault="00DA02C2" w:rsidP="00DA02C2">
                  <w:pPr>
                    <w:jc w:val="right"/>
                    <w:rPr>
                      <w:rFonts w:ascii="Times New Roman" w:hAnsi="Times New Roman"/>
                      <w:sz w:val="26"/>
                      <w:szCs w:val="26"/>
                      <w:lang w:val="nl-NL"/>
                    </w:rPr>
                  </w:pPr>
                  <w:r w:rsidRPr="00DA02C2">
                    <w:rPr>
                      <w:rFonts w:ascii="Times New Roman" w:hAnsi="Times New Roman"/>
                      <w:sz w:val="26"/>
                      <w:szCs w:val="26"/>
                      <w:lang w:val="nl-NL"/>
                    </w:rPr>
                    <w:t>15.110.000.000</w:t>
                  </w:r>
                </w:p>
              </w:tc>
              <w:tc>
                <w:tcPr>
                  <w:tcW w:w="1364" w:type="pct"/>
                  <w:shd w:val="clear" w:color="auto" w:fill="auto"/>
                </w:tcPr>
                <w:p w:rsidR="00DA02C2" w:rsidRPr="00DA02C2" w:rsidRDefault="00DA02C2" w:rsidP="00DA02C2">
                  <w:pPr>
                    <w:jc w:val="right"/>
                    <w:rPr>
                      <w:rFonts w:ascii="Times New Roman" w:hAnsi="Times New Roman"/>
                      <w:sz w:val="26"/>
                      <w:szCs w:val="26"/>
                      <w:lang w:val="nl-NL"/>
                    </w:rPr>
                  </w:pPr>
                  <w:r w:rsidRPr="00DA02C2">
                    <w:rPr>
                      <w:rFonts w:ascii="Times New Roman" w:hAnsi="Times New Roman"/>
                      <w:sz w:val="26"/>
                      <w:szCs w:val="26"/>
                      <w:lang w:val="nl-NL"/>
                    </w:rPr>
                    <w:t>15.110.000.000</w:t>
                  </w:r>
                </w:p>
              </w:tc>
            </w:tr>
            <w:tr w:rsidR="00DA02C2" w:rsidRPr="00DA02C2" w:rsidTr="0068480F">
              <w:tc>
                <w:tcPr>
                  <w:tcW w:w="2287" w:type="pct"/>
                  <w:shd w:val="clear" w:color="auto" w:fill="auto"/>
                </w:tcPr>
                <w:p w:rsidR="00DA02C2" w:rsidRPr="00DA02C2" w:rsidRDefault="0068480F" w:rsidP="0068480F">
                  <w:pPr>
                    <w:rPr>
                      <w:rFonts w:ascii="Times New Roman" w:hAnsi="Times New Roman"/>
                      <w:sz w:val="26"/>
                      <w:szCs w:val="26"/>
                      <w:lang w:val="nl-NL"/>
                    </w:rPr>
                  </w:pPr>
                  <w:r>
                    <w:rPr>
                      <w:rFonts w:ascii="Times New Roman" w:hAnsi="Times New Roman"/>
                      <w:sz w:val="26"/>
                      <w:szCs w:val="26"/>
                      <w:lang w:val="nl-NL"/>
                    </w:rPr>
                    <w:t>Số lượng cổ phần (cổ p</w:t>
                  </w:r>
                  <w:r w:rsidR="00DA02C2" w:rsidRPr="00DA02C2">
                    <w:rPr>
                      <w:rFonts w:ascii="Times New Roman" w:hAnsi="Times New Roman"/>
                      <w:sz w:val="26"/>
                      <w:szCs w:val="26"/>
                      <w:lang w:val="nl-NL"/>
                    </w:rPr>
                    <w:t>hần)</w:t>
                  </w:r>
                </w:p>
              </w:tc>
              <w:tc>
                <w:tcPr>
                  <w:tcW w:w="1349" w:type="pct"/>
                  <w:shd w:val="clear" w:color="auto" w:fill="auto"/>
                </w:tcPr>
                <w:p w:rsidR="00DA02C2" w:rsidRPr="00DA02C2" w:rsidRDefault="00DA02C2" w:rsidP="00DA02C2">
                  <w:pPr>
                    <w:jc w:val="right"/>
                    <w:rPr>
                      <w:rFonts w:ascii="Times New Roman" w:hAnsi="Times New Roman"/>
                      <w:sz w:val="26"/>
                      <w:szCs w:val="26"/>
                      <w:lang w:val="nl-NL"/>
                    </w:rPr>
                  </w:pPr>
                  <w:r w:rsidRPr="00DA02C2">
                    <w:rPr>
                      <w:rFonts w:ascii="Times New Roman" w:hAnsi="Times New Roman"/>
                      <w:sz w:val="26"/>
                      <w:szCs w:val="26"/>
                      <w:lang w:val="nl-NL"/>
                    </w:rPr>
                    <w:t>4.000.000</w:t>
                  </w:r>
                </w:p>
              </w:tc>
              <w:tc>
                <w:tcPr>
                  <w:tcW w:w="1364" w:type="pct"/>
                  <w:shd w:val="clear" w:color="auto" w:fill="auto"/>
                </w:tcPr>
                <w:p w:rsidR="00DA02C2" w:rsidRPr="00DA02C2" w:rsidRDefault="00DA02C2" w:rsidP="00DA02C2">
                  <w:pPr>
                    <w:jc w:val="right"/>
                    <w:rPr>
                      <w:rFonts w:ascii="Times New Roman" w:hAnsi="Times New Roman"/>
                      <w:sz w:val="26"/>
                      <w:szCs w:val="26"/>
                      <w:lang w:val="nl-NL"/>
                    </w:rPr>
                  </w:pPr>
                  <w:r w:rsidRPr="00DA02C2">
                    <w:rPr>
                      <w:rFonts w:ascii="Times New Roman" w:hAnsi="Times New Roman"/>
                      <w:sz w:val="26"/>
                      <w:szCs w:val="26"/>
                      <w:lang w:val="nl-NL"/>
                    </w:rPr>
                    <w:t>10.000.000</w:t>
                  </w:r>
                </w:p>
              </w:tc>
            </w:tr>
            <w:tr w:rsidR="00DA02C2" w:rsidRPr="00DA02C2" w:rsidTr="0068480F">
              <w:tc>
                <w:tcPr>
                  <w:tcW w:w="2287" w:type="pct"/>
                  <w:shd w:val="clear" w:color="auto" w:fill="auto"/>
                </w:tcPr>
                <w:p w:rsidR="00DA02C2" w:rsidRPr="00DA02C2" w:rsidRDefault="00DA02C2" w:rsidP="00DA02C2">
                  <w:pPr>
                    <w:rPr>
                      <w:rFonts w:ascii="Times New Roman" w:hAnsi="Times New Roman"/>
                      <w:sz w:val="26"/>
                      <w:szCs w:val="26"/>
                      <w:lang w:val="nl-NL"/>
                    </w:rPr>
                  </w:pPr>
                  <w:r w:rsidRPr="00DA02C2">
                    <w:rPr>
                      <w:rFonts w:ascii="Times New Roman" w:hAnsi="Times New Roman"/>
                      <w:sz w:val="26"/>
                      <w:szCs w:val="26"/>
                      <w:lang w:val="nl-NL"/>
                    </w:rPr>
                    <w:t>EPS (đồng/ cổ phần)</w:t>
                  </w:r>
                </w:p>
              </w:tc>
              <w:tc>
                <w:tcPr>
                  <w:tcW w:w="1349" w:type="pct"/>
                  <w:shd w:val="clear" w:color="auto" w:fill="auto"/>
                </w:tcPr>
                <w:p w:rsidR="00DA02C2" w:rsidRPr="00DA02C2" w:rsidRDefault="00DA02C2" w:rsidP="00DA02C2">
                  <w:pPr>
                    <w:jc w:val="right"/>
                    <w:rPr>
                      <w:rFonts w:ascii="Times New Roman" w:hAnsi="Times New Roman"/>
                      <w:sz w:val="26"/>
                      <w:szCs w:val="26"/>
                      <w:lang w:val="nl-NL"/>
                    </w:rPr>
                  </w:pPr>
                  <w:r w:rsidRPr="00DA02C2">
                    <w:rPr>
                      <w:rFonts w:ascii="Times New Roman" w:hAnsi="Times New Roman"/>
                      <w:sz w:val="26"/>
                      <w:szCs w:val="26"/>
                      <w:lang w:val="nl-NL"/>
                    </w:rPr>
                    <w:t>3.778</w:t>
                  </w:r>
                </w:p>
              </w:tc>
              <w:tc>
                <w:tcPr>
                  <w:tcW w:w="1364" w:type="pct"/>
                  <w:shd w:val="clear" w:color="auto" w:fill="auto"/>
                </w:tcPr>
                <w:p w:rsidR="00DA02C2" w:rsidRPr="00DA02C2" w:rsidRDefault="00DA02C2" w:rsidP="00DA02C2">
                  <w:pPr>
                    <w:jc w:val="right"/>
                    <w:rPr>
                      <w:rFonts w:ascii="Times New Roman" w:hAnsi="Times New Roman"/>
                      <w:sz w:val="26"/>
                      <w:szCs w:val="26"/>
                      <w:lang w:val="nl-NL"/>
                    </w:rPr>
                  </w:pPr>
                  <w:r w:rsidRPr="00DA02C2">
                    <w:rPr>
                      <w:rFonts w:ascii="Times New Roman" w:hAnsi="Times New Roman"/>
                      <w:sz w:val="26"/>
                      <w:szCs w:val="26"/>
                      <w:lang w:val="nl-NL"/>
                    </w:rPr>
                    <w:t>1.511</w:t>
                  </w:r>
                </w:p>
              </w:tc>
            </w:tr>
          </w:tbl>
          <w:p w:rsidR="00DA02C2" w:rsidRPr="00DA02C2" w:rsidRDefault="00DA02C2" w:rsidP="00DA02C2">
            <w:pPr>
              <w:pStyle w:val="ListParagraph"/>
              <w:widowControl w:val="0"/>
              <w:numPr>
                <w:ilvl w:val="0"/>
                <w:numId w:val="23"/>
              </w:numPr>
              <w:ind w:left="318" w:hanging="295"/>
              <w:rPr>
                <w:sz w:val="26"/>
                <w:szCs w:val="26"/>
                <w:lang w:val="nl-NL" w:eastAsia="en-US"/>
              </w:rPr>
            </w:pPr>
            <w:r w:rsidRPr="00DA02C2">
              <w:rPr>
                <w:sz w:val="26"/>
                <w:szCs w:val="26"/>
                <w:lang w:val="nl-NL" w:eastAsia="en-US"/>
              </w:rPr>
              <w:t>Pha loãng tỷ lệ nắm giữ và quyền biểu quyết: dự kiến tỷ lệ nắm giữ và quyền biểu quyết đối với cổ đông hiện hữu của công ty bị pha loãng 40%</w:t>
            </w:r>
          </w:p>
          <w:p w:rsidR="00DA02C2" w:rsidRPr="00DA02C2" w:rsidRDefault="00DA02C2" w:rsidP="00DA02C2">
            <w:pPr>
              <w:pStyle w:val="ListParagraph"/>
              <w:widowControl w:val="0"/>
              <w:numPr>
                <w:ilvl w:val="0"/>
                <w:numId w:val="23"/>
              </w:numPr>
              <w:tabs>
                <w:tab w:val="left" w:pos="498"/>
              </w:tabs>
              <w:ind w:left="317" w:hanging="295"/>
              <w:contextualSpacing/>
              <w:rPr>
                <w:sz w:val="26"/>
                <w:szCs w:val="26"/>
                <w:lang w:val="nl-NL" w:eastAsia="en-US"/>
              </w:rPr>
            </w:pPr>
            <w:r w:rsidRPr="00DA02C2">
              <w:rPr>
                <w:sz w:val="26"/>
                <w:szCs w:val="26"/>
                <w:lang w:val="nl-NL" w:eastAsia="en-US"/>
              </w:rPr>
              <w:t>Đợt chào bán cổ phần riêng lẻ dự kiến không làm pha loãng giá trị sổ sách trên mỗi cổ phần – BVPS (Book Value Per Share) do giá phát hành dự kiến cao hơn giá trị sổ sách trên mỗi cổ phần trước khi phát hành</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hideMark/>
          </w:tcPr>
          <w:p w:rsidR="00DA02C2" w:rsidRPr="00DA02C2" w:rsidRDefault="00DA02C2" w:rsidP="00DA02C2">
            <w:pPr>
              <w:pStyle w:val="ListParagraph"/>
              <w:widowControl w:val="0"/>
              <w:numPr>
                <w:ilvl w:val="0"/>
                <w:numId w:val="22"/>
              </w:numPr>
              <w:tabs>
                <w:tab w:val="left" w:pos="317"/>
              </w:tabs>
              <w:ind w:left="318" w:hanging="426"/>
              <w:contextualSpacing/>
              <w:rPr>
                <w:b/>
                <w:sz w:val="26"/>
                <w:szCs w:val="26"/>
                <w:lang w:val="nl-NL" w:eastAsia="en-US"/>
              </w:rPr>
            </w:pPr>
            <w:r w:rsidRPr="00DA02C2">
              <w:rPr>
                <w:b/>
                <w:sz w:val="26"/>
                <w:szCs w:val="26"/>
                <w:lang w:val="nl-NL" w:eastAsia="en-US"/>
              </w:rPr>
              <w:t>Hạn chế chuyển nhượng:</w:t>
            </w:r>
          </w:p>
        </w:tc>
        <w:tc>
          <w:tcPr>
            <w:tcW w:w="3602" w:type="pct"/>
            <w:tcBorders>
              <w:top w:val="single" w:sz="4" w:space="0" w:color="D9D9D9"/>
              <w:left w:val="single" w:sz="4" w:space="0" w:color="D9D9D9"/>
              <w:bottom w:val="single" w:sz="4" w:space="0" w:color="D9D9D9"/>
              <w:right w:val="single" w:sz="4" w:space="0" w:color="D9D9D9"/>
            </w:tcBorders>
            <w:hideMark/>
          </w:tcPr>
          <w:p w:rsidR="00DA02C2" w:rsidRPr="00DA02C2" w:rsidRDefault="00DA02C2" w:rsidP="00DA02C2">
            <w:pPr>
              <w:pStyle w:val="ListParagraph"/>
              <w:widowControl w:val="0"/>
              <w:ind w:left="0"/>
              <w:rPr>
                <w:sz w:val="26"/>
                <w:szCs w:val="26"/>
                <w:lang w:val="vi-VN" w:eastAsia="en-US"/>
              </w:rPr>
            </w:pPr>
            <w:r w:rsidRPr="00DA02C2">
              <w:rPr>
                <w:sz w:val="26"/>
                <w:szCs w:val="26"/>
                <w:lang w:val="nl-NL" w:eastAsia="en-US"/>
              </w:rPr>
              <w:t>Cổ phần được phát hành trong đợt chào bán riêng lẻ này (bao gồm cả cổ phần từ chối mua được phân phối lại ) sẽ bị hạn chế chuyển nhượng trong vòng 01 (một) năm kể từ ngày hoàn thành đợt chào bán theo quy định của pháp luật.</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hideMark/>
          </w:tcPr>
          <w:p w:rsidR="00DA02C2" w:rsidRPr="00DA02C2" w:rsidRDefault="00DA02C2" w:rsidP="00DA02C2">
            <w:pPr>
              <w:pStyle w:val="ListParagraph"/>
              <w:widowControl w:val="0"/>
              <w:numPr>
                <w:ilvl w:val="0"/>
                <w:numId w:val="22"/>
              </w:numPr>
              <w:tabs>
                <w:tab w:val="left" w:pos="317"/>
              </w:tabs>
              <w:ind w:left="318" w:hanging="426"/>
              <w:contextualSpacing/>
              <w:rPr>
                <w:b/>
                <w:sz w:val="26"/>
                <w:szCs w:val="26"/>
                <w:lang w:val="nl-NL" w:eastAsia="en-US"/>
              </w:rPr>
            </w:pPr>
            <w:r w:rsidRPr="00DA02C2">
              <w:rPr>
                <w:b/>
                <w:sz w:val="26"/>
                <w:szCs w:val="26"/>
                <w:lang w:val="nl-NL" w:eastAsia="en-US"/>
              </w:rPr>
              <w:lastRenderedPageBreak/>
              <w:t>Thời gian dự kiến phát hành:</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ind w:left="0"/>
              <w:rPr>
                <w:sz w:val="26"/>
                <w:szCs w:val="26"/>
                <w:lang w:val="nl-NL" w:eastAsia="en-US"/>
              </w:rPr>
            </w:pPr>
            <w:r w:rsidRPr="00DA02C2">
              <w:rPr>
                <w:sz w:val="26"/>
                <w:szCs w:val="26"/>
                <w:lang w:val="nl-NL" w:eastAsia="en-US"/>
              </w:rPr>
              <w:t>Trong năm 2017 và sau khi được UBCKNN chấp thuận. Thời gian thực hiện cụ thể sẽ do Hội đồng quản trị quyết định.</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hideMark/>
          </w:tcPr>
          <w:p w:rsidR="00DA02C2" w:rsidRPr="00DA02C2" w:rsidRDefault="00DA02C2" w:rsidP="00DA02C2">
            <w:pPr>
              <w:pStyle w:val="ListParagraph"/>
              <w:widowControl w:val="0"/>
              <w:numPr>
                <w:ilvl w:val="0"/>
                <w:numId w:val="22"/>
              </w:numPr>
              <w:tabs>
                <w:tab w:val="left" w:pos="317"/>
              </w:tabs>
              <w:ind w:left="318" w:hanging="426"/>
              <w:contextualSpacing/>
              <w:rPr>
                <w:b/>
                <w:sz w:val="26"/>
                <w:szCs w:val="26"/>
                <w:lang w:val="nl-NL" w:eastAsia="en-US"/>
              </w:rPr>
            </w:pPr>
            <w:r w:rsidRPr="00DA02C2">
              <w:rPr>
                <w:b/>
                <w:sz w:val="26"/>
                <w:szCs w:val="26"/>
                <w:lang w:val="nl-NL" w:eastAsia="en-US"/>
              </w:rPr>
              <w:t>Phương thức xử lý cổ phần từ chối mua:</w:t>
            </w:r>
          </w:p>
        </w:tc>
        <w:tc>
          <w:tcPr>
            <w:tcW w:w="3602" w:type="pct"/>
            <w:tcBorders>
              <w:top w:val="single" w:sz="4" w:space="0" w:color="D9D9D9"/>
              <w:left w:val="single" w:sz="4" w:space="0" w:color="D9D9D9"/>
              <w:bottom w:val="single" w:sz="4" w:space="0" w:color="D9D9D9"/>
              <w:right w:val="single" w:sz="4" w:space="0" w:color="D9D9D9"/>
            </w:tcBorders>
            <w:hideMark/>
          </w:tcPr>
          <w:p w:rsidR="00DA02C2" w:rsidRPr="00DA02C2" w:rsidRDefault="00DA02C2" w:rsidP="00DA02C2">
            <w:pPr>
              <w:pStyle w:val="ListParagraph"/>
              <w:widowControl w:val="0"/>
              <w:ind w:left="0"/>
              <w:jc w:val="both"/>
              <w:rPr>
                <w:sz w:val="26"/>
                <w:szCs w:val="26"/>
                <w:lang w:val="nl-NL" w:eastAsia="en-US"/>
              </w:rPr>
            </w:pPr>
            <w:r w:rsidRPr="00DA02C2">
              <w:rPr>
                <w:sz w:val="26"/>
                <w:szCs w:val="26"/>
                <w:lang w:val="nl-NL" w:eastAsia="en-US"/>
              </w:rPr>
              <w:t>Số lượng cổ phần do các nhà đầu tư không đăng ký mua hết sẽ được ủy quyền cho HĐQT phân phối cho các đối tượng khác do HĐQT lựa chọn theo giá không thấp hơn mức giá 10.000 đồng/cổ phần hoặc hủy bỏ và kết thúc đợt phát hành.</w:t>
            </w:r>
          </w:p>
          <w:p w:rsidR="00DA02C2" w:rsidRPr="00DA02C2" w:rsidRDefault="00DA02C2" w:rsidP="00DA02C2">
            <w:pPr>
              <w:pStyle w:val="ListParagraph"/>
              <w:widowControl w:val="0"/>
              <w:ind w:left="0"/>
              <w:jc w:val="both"/>
              <w:rPr>
                <w:sz w:val="26"/>
                <w:szCs w:val="26"/>
                <w:lang w:val="nl-NL" w:eastAsia="en-US"/>
              </w:rPr>
            </w:pP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tabs>
                <w:tab w:val="left" w:pos="317"/>
              </w:tabs>
              <w:ind w:left="318" w:hanging="426"/>
              <w:contextualSpacing/>
              <w:rPr>
                <w:b/>
                <w:sz w:val="26"/>
                <w:szCs w:val="26"/>
                <w:lang w:val="nl-NL" w:eastAsia="en-US"/>
              </w:rPr>
            </w:pPr>
            <w:r w:rsidRPr="00DA02C2">
              <w:rPr>
                <w:b/>
                <w:sz w:val="26"/>
                <w:szCs w:val="26"/>
                <w:lang w:val="nl-NL" w:eastAsia="en-US"/>
              </w:rPr>
              <w:t>Từ bỏ quyền ưu tiên mua cổ phần</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ind w:left="0"/>
              <w:jc w:val="both"/>
              <w:rPr>
                <w:sz w:val="26"/>
                <w:szCs w:val="26"/>
                <w:lang w:val="nl-NL" w:eastAsia="en-US"/>
              </w:rPr>
            </w:pPr>
            <w:r w:rsidRPr="00DA02C2">
              <w:rPr>
                <w:sz w:val="26"/>
                <w:szCs w:val="26"/>
                <w:lang w:val="nl-NL" w:eastAsia="en-US"/>
              </w:rPr>
              <w:t>Các cổ đông hiện hữu của Công ty sẽ không thực hiện quyền ưu tiên mua các cổ phần trong đợt chào bán cổ phần này theo tỷ lệ tương ứng với số cổ phần mà các cổ đông đang nắm giữ.</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tabs>
                <w:tab w:val="left" w:pos="317"/>
              </w:tabs>
              <w:ind w:left="318" w:hanging="426"/>
              <w:contextualSpacing/>
              <w:rPr>
                <w:b/>
                <w:sz w:val="26"/>
                <w:szCs w:val="26"/>
                <w:lang w:val="nl-NL" w:eastAsia="en-US"/>
              </w:rPr>
            </w:pPr>
            <w:r w:rsidRPr="00DA02C2">
              <w:rPr>
                <w:b/>
                <w:sz w:val="26"/>
                <w:szCs w:val="26"/>
                <w:lang w:val="nl-NL" w:eastAsia="en-US"/>
              </w:rPr>
              <w:t>Đăng ký lưu ký và giao dịch cổ phiếu phát hành thêm:</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ind w:left="0"/>
              <w:jc w:val="both"/>
              <w:rPr>
                <w:sz w:val="26"/>
                <w:szCs w:val="26"/>
                <w:lang w:val="nl-NL" w:eastAsia="en-US"/>
              </w:rPr>
            </w:pPr>
            <w:r w:rsidRPr="00DA02C2">
              <w:rPr>
                <w:sz w:val="26"/>
                <w:szCs w:val="26"/>
                <w:lang w:val="nl-NL" w:eastAsia="en-US"/>
              </w:rPr>
              <w:t>Cổ phiếu phát hành thêm sẽ được đăng ký tập trung tại Trung tâm Lưu ký chứng khoán Việt Nam (“VSD’) và đăng ký giao dịch tại thị trường giao dịch chứng khoán của các công ty đại chúng chưa niêm yết (UPCOM) theo đúng quy định của pháp luật</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tabs>
                <w:tab w:val="left" w:pos="317"/>
              </w:tabs>
              <w:ind w:left="318" w:hanging="426"/>
              <w:contextualSpacing/>
              <w:rPr>
                <w:b/>
                <w:sz w:val="26"/>
                <w:szCs w:val="26"/>
                <w:lang w:val="nl-NL" w:eastAsia="en-US"/>
              </w:rPr>
            </w:pPr>
            <w:r w:rsidRPr="00DA02C2">
              <w:rPr>
                <w:b/>
                <w:sz w:val="26"/>
                <w:szCs w:val="26"/>
                <w:lang w:val="nl-NL" w:eastAsia="en-US"/>
              </w:rPr>
              <w:t>Thay đổi Giấy chứng nhận đăng ký doanh nghiệp:</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ind w:left="0"/>
              <w:jc w:val="both"/>
              <w:rPr>
                <w:sz w:val="26"/>
                <w:szCs w:val="26"/>
                <w:lang w:val="nl-NL" w:eastAsia="en-US"/>
              </w:rPr>
            </w:pPr>
            <w:r w:rsidRPr="00DA02C2">
              <w:rPr>
                <w:sz w:val="26"/>
                <w:szCs w:val="26"/>
                <w:lang w:val="nl-NL" w:eastAsia="en-US"/>
              </w:rPr>
              <w:t>Thông qua việc thay đổi vốn điều lệ của Công ty tại Giấy Chứng nhận đăng ký doanh nghiệp căn cứ vào kết quả chào bán cổ phần riêng lẻ tại phương án phát hành này.</w:t>
            </w:r>
          </w:p>
        </w:tc>
      </w:tr>
      <w:tr w:rsidR="00DA02C2" w:rsidRPr="00DA02C2" w:rsidTr="00517472">
        <w:tc>
          <w:tcPr>
            <w:tcW w:w="1398"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numPr>
                <w:ilvl w:val="0"/>
                <w:numId w:val="22"/>
              </w:numPr>
              <w:tabs>
                <w:tab w:val="left" w:pos="317"/>
              </w:tabs>
              <w:ind w:left="318" w:hanging="426"/>
              <w:contextualSpacing/>
              <w:rPr>
                <w:b/>
                <w:sz w:val="26"/>
                <w:szCs w:val="26"/>
                <w:lang w:val="nl-NL" w:eastAsia="en-US"/>
              </w:rPr>
            </w:pPr>
            <w:r w:rsidRPr="00DA02C2">
              <w:rPr>
                <w:b/>
                <w:sz w:val="26"/>
                <w:szCs w:val="26"/>
                <w:lang w:val="nl-NL" w:eastAsia="en-US"/>
              </w:rPr>
              <w:t>Sửa đổi Điều lệ Công ty:</w:t>
            </w:r>
          </w:p>
        </w:tc>
        <w:tc>
          <w:tcPr>
            <w:tcW w:w="3602" w:type="pct"/>
            <w:tcBorders>
              <w:top w:val="single" w:sz="4" w:space="0" w:color="D9D9D9"/>
              <w:left w:val="single" w:sz="4" w:space="0" w:color="D9D9D9"/>
              <w:bottom w:val="single" w:sz="4" w:space="0" w:color="D9D9D9"/>
              <w:right w:val="single" w:sz="4" w:space="0" w:color="D9D9D9"/>
            </w:tcBorders>
          </w:tcPr>
          <w:p w:rsidR="00DA02C2" w:rsidRPr="00DA02C2" w:rsidRDefault="00DA02C2" w:rsidP="00DA02C2">
            <w:pPr>
              <w:pStyle w:val="ListParagraph"/>
              <w:widowControl w:val="0"/>
              <w:ind w:left="0"/>
              <w:jc w:val="both"/>
              <w:rPr>
                <w:sz w:val="26"/>
                <w:szCs w:val="26"/>
                <w:lang w:val="nl-NL" w:eastAsia="en-US"/>
              </w:rPr>
            </w:pPr>
            <w:r w:rsidRPr="00DA02C2">
              <w:rPr>
                <w:sz w:val="26"/>
                <w:szCs w:val="26"/>
                <w:lang w:val="nl-NL" w:eastAsia="en-US"/>
              </w:rPr>
              <w:t>Sửa đổi Điều lệ Công ty (quy định về vốn điều lệ và tổng số cổ phần đang lưu hành) theo kết quả thực tế của việc phát hành cổ phần theo phương án nêu trên</w:t>
            </w:r>
          </w:p>
        </w:tc>
      </w:tr>
    </w:tbl>
    <w:p w:rsidR="00DA02C2" w:rsidRPr="00DA02C2" w:rsidRDefault="00DA02C2" w:rsidP="00DA02C2">
      <w:pPr>
        <w:pStyle w:val="Heading1"/>
        <w:ind w:left="448" w:hanging="448"/>
        <w:jc w:val="both"/>
        <w:rPr>
          <w:rFonts w:ascii="Times New Roman" w:hAnsi="Times New Roman"/>
          <w:sz w:val="26"/>
          <w:szCs w:val="26"/>
          <w:lang w:val="nl-NL"/>
        </w:rPr>
      </w:pPr>
      <w:r>
        <w:rPr>
          <w:rFonts w:ascii="Times New Roman" w:hAnsi="Times New Roman"/>
          <w:sz w:val="26"/>
          <w:szCs w:val="26"/>
          <w:lang w:val="nl-NL"/>
        </w:rPr>
        <w:t xml:space="preserve">B/ </w:t>
      </w:r>
      <w:r w:rsidRPr="00DA02C2">
        <w:rPr>
          <w:rFonts w:ascii="Times New Roman" w:hAnsi="Times New Roman"/>
          <w:sz w:val="26"/>
          <w:szCs w:val="26"/>
          <w:lang w:val="nl-NL"/>
        </w:rPr>
        <w:t>ỦY QUYỀN CHO HỘI ĐỒNG QUẢN TRỊ THỰC HIỆN CÁC</w:t>
      </w:r>
      <w:r w:rsidRPr="00DA02C2">
        <w:rPr>
          <w:rFonts w:ascii="Times New Roman" w:hAnsi="Times New Roman"/>
          <w:bCs/>
          <w:sz w:val="26"/>
          <w:szCs w:val="26"/>
          <w:lang w:val="nl-NL"/>
        </w:rPr>
        <w:t xml:space="preserve"> CÔNG VIỆC LIÊN QUAN ĐỂ HOÀN THÀNH ĐỢT PHÁT HÀNH VÀ TĂNG VỐN ĐIỀU LỆ:</w:t>
      </w:r>
    </w:p>
    <w:p w:rsidR="00DA02C2" w:rsidRPr="00DA02C2" w:rsidRDefault="00795A4D" w:rsidP="00795A4D">
      <w:pPr>
        <w:pStyle w:val="Heading2"/>
        <w:jc w:val="left"/>
        <w:rPr>
          <w:rFonts w:ascii="Times New Roman" w:hAnsi="Times New Roman"/>
          <w:b w:val="0"/>
          <w:sz w:val="26"/>
          <w:szCs w:val="26"/>
          <w:lang w:val="nl-NL"/>
        </w:rPr>
      </w:pPr>
      <w:r>
        <w:rPr>
          <w:rFonts w:ascii="Times New Roman" w:hAnsi="Times New Roman"/>
          <w:b w:val="0"/>
          <w:sz w:val="26"/>
          <w:szCs w:val="26"/>
          <w:lang w:val="nl-NL"/>
        </w:rPr>
        <w:t xml:space="preserve">1/ </w:t>
      </w:r>
      <w:r w:rsidR="00DA02C2" w:rsidRPr="00DA02C2">
        <w:rPr>
          <w:rFonts w:ascii="Times New Roman" w:hAnsi="Times New Roman"/>
          <w:b w:val="0"/>
          <w:sz w:val="26"/>
          <w:szCs w:val="26"/>
          <w:lang w:val="nl-NL"/>
        </w:rPr>
        <w:t>Xây dựng phương án phát hành chi tiết:</w:t>
      </w:r>
    </w:p>
    <w:p w:rsidR="00DA02C2" w:rsidRPr="00DA02C2" w:rsidRDefault="00795A4D" w:rsidP="00795A4D">
      <w:pPr>
        <w:ind w:firstLine="446"/>
        <w:jc w:val="both"/>
        <w:rPr>
          <w:rFonts w:ascii="Times New Roman" w:hAnsi="Times New Roman"/>
          <w:sz w:val="26"/>
          <w:szCs w:val="26"/>
          <w:lang w:val="nl-NL"/>
        </w:rPr>
      </w:pPr>
      <w:r>
        <w:rPr>
          <w:rFonts w:ascii="Times New Roman" w:hAnsi="Times New Roman"/>
          <w:sz w:val="26"/>
          <w:szCs w:val="26"/>
          <w:lang w:val="nl-NL"/>
        </w:rPr>
        <w:t xml:space="preserve">- </w:t>
      </w:r>
      <w:r w:rsidR="00DA02C2" w:rsidRPr="00DA02C2">
        <w:rPr>
          <w:rFonts w:ascii="Times New Roman" w:hAnsi="Times New Roman"/>
          <w:sz w:val="26"/>
          <w:szCs w:val="26"/>
          <w:lang w:val="nl-NL"/>
        </w:rPr>
        <w:t>Lựa chọn thời điểm chào bán phù hợp;</w:t>
      </w:r>
    </w:p>
    <w:p w:rsidR="00DA02C2" w:rsidRPr="00DA02C2" w:rsidRDefault="00795A4D" w:rsidP="00795A4D">
      <w:pPr>
        <w:ind w:firstLine="446"/>
        <w:jc w:val="both"/>
        <w:rPr>
          <w:rFonts w:ascii="Times New Roman" w:hAnsi="Times New Roman"/>
          <w:sz w:val="26"/>
          <w:szCs w:val="26"/>
          <w:lang w:val="nl-NL"/>
        </w:rPr>
      </w:pPr>
      <w:r>
        <w:rPr>
          <w:rFonts w:ascii="Times New Roman" w:hAnsi="Times New Roman"/>
          <w:sz w:val="26"/>
          <w:szCs w:val="26"/>
          <w:lang w:val="nl-NL"/>
        </w:rPr>
        <w:t xml:space="preserve">- </w:t>
      </w:r>
      <w:r w:rsidR="00DA02C2" w:rsidRPr="00DA02C2">
        <w:rPr>
          <w:rFonts w:ascii="Times New Roman" w:hAnsi="Times New Roman"/>
          <w:sz w:val="26"/>
          <w:szCs w:val="26"/>
          <w:lang w:val="nl-NL"/>
        </w:rPr>
        <w:t>Lựa chọn nhà đầu tư, quyết định số lượng cổ phiếu, quyết định giá chào bán cổ phần đối với từng nhà đầu tư với điều kiện giá chào bán không thấp hơn 10.000 đồng/cổ phần, quyết định các điều kiện, điều khoản khác nhằm bảo đảm lợi ích tối đa cho cổ đông và Công ty;</w:t>
      </w:r>
    </w:p>
    <w:p w:rsidR="00DA02C2" w:rsidRPr="00DA02C2" w:rsidRDefault="00795A4D" w:rsidP="00795A4D">
      <w:pPr>
        <w:ind w:firstLine="446"/>
        <w:jc w:val="both"/>
        <w:rPr>
          <w:rFonts w:ascii="Times New Roman" w:hAnsi="Times New Roman"/>
          <w:sz w:val="26"/>
          <w:szCs w:val="26"/>
          <w:lang w:val="nl-NL"/>
        </w:rPr>
      </w:pPr>
      <w:r>
        <w:rPr>
          <w:rFonts w:ascii="Times New Roman" w:hAnsi="Times New Roman"/>
          <w:sz w:val="26"/>
          <w:szCs w:val="26"/>
          <w:lang w:val="nl-NL"/>
        </w:rPr>
        <w:t xml:space="preserve">- </w:t>
      </w:r>
      <w:r w:rsidR="00DA02C2" w:rsidRPr="00DA02C2">
        <w:rPr>
          <w:rFonts w:ascii="Times New Roman" w:hAnsi="Times New Roman"/>
          <w:sz w:val="26"/>
          <w:szCs w:val="26"/>
          <w:lang w:val="nl-NL"/>
        </w:rPr>
        <w:t>Lập phương án sử dụng tiền thu được từ đợt chào bán đảm bảo lợi ích cổ đông và Công ty;</w:t>
      </w:r>
    </w:p>
    <w:p w:rsidR="00DA02C2" w:rsidRPr="00DA02C2" w:rsidRDefault="00795A4D" w:rsidP="00795A4D">
      <w:pPr>
        <w:ind w:firstLine="446"/>
        <w:jc w:val="both"/>
        <w:rPr>
          <w:rFonts w:ascii="Times New Roman" w:hAnsi="Times New Roman"/>
          <w:sz w:val="26"/>
          <w:szCs w:val="26"/>
          <w:lang w:val="nl-NL"/>
        </w:rPr>
      </w:pPr>
      <w:r>
        <w:rPr>
          <w:rFonts w:ascii="Times New Roman" w:hAnsi="Times New Roman"/>
          <w:sz w:val="26"/>
          <w:szCs w:val="26"/>
          <w:lang w:val="nl-NL"/>
        </w:rPr>
        <w:t xml:space="preserve">- </w:t>
      </w:r>
      <w:r w:rsidR="00DA02C2" w:rsidRPr="00DA02C2">
        <w:rPr>
          <w:rFonts w:ascii="Times New Roman" w:hAnsi="Times New Roman"/>
          <w:sz w:val="26"/>
          <w:szCs w:val="26"/>
          <w:lang w:val="nl-NL"/>
        </w:rPr>
        <w:t>Xây dựng và phê duyệt hồ sơ chào bán cổ phần cho nhà đầu tư;</w:t>
      </w:r>
    </w:p>
    <w:p w:rsidR="00DA02C2" w:rsidRPr="00DA02C2" w:rsidRDefault="00795A4D" w:rsidP="00795A4D">
      <w:pPr>
        <w:ind w:firstLine="446"/>
        <w:jc w:val="both"/>
        <w:rPr>
          <w:rFonts w:ascii="Times New Roman" w:hAnsi="Times New Roman"/>
          <w:sz w:val="26"/>
          <w:szCs w:val="26"/>
          <w:lang w:val="nl-NL"/>
        </w:rPr>
      </w:pPr>
      <w:r>
        <w:rPr>
          <w:rFonts w:ascii="Times New Roman" w:hAnsi="Times New Roman"/>
          <w:sz w:val="26"/>
          <w:szCs w:val="26"/>
          <w:lang w:val="nl-NL"/>
        </w:rPr>
        <w:t xml:space="preserve">- </w:t>
      </w:r>
      <w:r w:rsidR="00DA02C2" w:rsidRPr="00DA02C2">
        <w:rPr>
          <w:rFonts w:ascii="Times New Roman" w:hAnsi="Times New Roman"/>
          <w:sz w:val="26"/>
          <w:szCs w:val="26"/>
          <w:lang w:val="nl-NL"/>
        </w:rPr>
        <w:t>Thực hiện tất cả các thủ tục, quy trình theo phương án đã được phê duyệt, bao gồm cả việc bổ sung, chỉnh sửa, hoàn chỉnh hoặc thay đổi phương án này theo yêu cầu của các cơ quan quản lý Nhà nước sao cho việc huy động vốn của Công ty được thực hiện và hoàn thành theo đúng quy định của pháp luật;</w:t>
      </w:r>
    </w:p>
    <w:p w:rsidR="003C49F4" w:rsidRDefault="00795A4D" w:rsidP="003C49F4">
      <w:pPr>
        <w:ind w:firstLine="446"/>
        <w:jc w:val="both"/>
        <w:rPr>
          <w:rFonts w:ascii="Times New Roman" w:hAnsi="Times New Roman"/>
          <w:sz w:val="26"/>
          <w:szCs w:val="26"/>
          <w:lang w:val="nl-NL"/>
        </w:rPr>
      </w:pPr>
      <w:r>
        <w:rPr>
          <w:rFonts w:ascii="Times New Roman" w:hAnsi="Times New Roman"/>
          <w:sz w:val="26"/>
          <w:szCs w:val="26"/>
          <w:lang w:val="nl-NL"/>
        </w:rPr>
        <w:t xml:space="preserve">- </w:t>
      </w:r>
      <w:r w:rsidR="00DA02C2" w:rsidRPr="00DA02C2">
        <w:rPr>
          <w:rFonts w:ascii="Times New Roman" w:hAnsi="Times New Roman"/>
          <w:sz w:val="26"/>
          <w:szCs w:val="26"/>
          <w:lang w:val="nl-NL"/>
        </w:rPr>
        <w:t>Uỷ quyền cho Hội đồng quản trị lựa chọn phương án huy động thay thế (nếu cần thiết) sao cho việc huy động vốn của Công ty được đảm bảo thành công và đúng quy định của pháp luật. Các điều khoản chào bán trong phương án thay thế phải đảm bảo có lợi nhất cho cổ đông và Công ty.</w:t>
      </w:r>
    </w:p>
    <w:p w:rsidR="003C49F4" w:rsidRPr="003C49F4" w:rsidRDefault="00795A4D" w:rsidP="003C49F4">
      <w:pPr>
        <w:ind w:firstLine="446"/>
        <w:jc w:val="both"/>
        <w:rPr>
          <w:rFonts w:ascii="Times New Roman" w:hAnsi="Times New Roman"/>
          <w:sz w:val="26"/>
          <w:szCs w:val="26"/>
          <w:lang w:val="nl-NL"/>
        </w:rPr>
      </w:pPr>
      <w:r w:rsidRPr="003C49F4">
        <w:rPr>
          <w:rFonts w:ascii="Times New Roman" w:hAnsi="Times New Roman"/>
          <w:sz w:val="26"/>
          <w:szCs w:val="26"/>
          <w:lang w:val="nl-NL"/>
        </w:rPr>
        <w:t xml:space="preserve">2/ </w:t>
      </w:r>
      <w:r w:rsidR="00DA02C2" w:rsidRPr="003C49F4">
        <w:rPr>
          <w:rFonts w:ascii="Times New Roman" w:hAnsi="Times New Roman"/>
          <w:sz w:val="26"/>
          <w:szCs w:val="26"/>
          <w:lang w:val="nl-NL"/>
        </w:rPr>
        <w:t>Lập hồ sơ đăng ký lưu ký bổ sung cổ phiếu phát hành thêm tại Trung tâm Lưu ký Chứng khoán Việt Nam và đăng ký giao dịch tại  thị trường giao dịch chứng khoán của các công ty đại chúng chưa niêm yết (UpCoM) theo đúng quy định của pháp luật.</w:t>
      </w:r>
    </w:p>
    <w:p w:rsidR="003C49F4" w:rsidRPr="003C49F4" w:rsidRDefault="00795A4D" w:rsidP="003C49F4">
      <w:pPr>
        <w:ind w:firstLine="446"/>
        <w:jc w:val="both"/>
        <w:rPr>
          <w:rFonts w:ascii="Times New Roman" w:hAnsi="Times New Roman"/>
          <w:sz w:val="26"/>
          <w:szCs w:val="26"/>
          <w:lang w:val="nl-NL"/>
        </w:rPr>
      </w:pPr>
      <w:r w:rsidRPr="003C49F4">
        <w:rPr>
          <w:rFonts w:ascii="Times New Roman" w:hAnsi="Times New Roman"/>
          <w:sz w:val="26"/>
          <w:szCs w:val="26"/>
          <w:lang w:val="nl-NL"/>
        </w:rPr>
        <w:t xml:space="preserve">3/ </w:t>
      </w:r>
      <w:r w:rsidR="00DA02C2" w:rsidRPr="003C49F4">
        <w:rPr>
          <w:rFonts w:ascii="Times New Roman" w:hAnsi="Times New Roman"/>
          <w:sz w:val="26"/>
          <w:szCs w:val="26"/>
          <w:lang w:val="nl-NL"/>
        </w:rPr>
        <w:t>Thực hiện các thủ tục thay đổi đăng ký doanh nghiệp của Công ty liên quan tới việc thay đổi vốn điều lệ theo kết quả của đợt phát hành tăng vốn với Cơ quan nhà nước có thẩm quyền.</w:t>
      </w:r>
    </w:p>
    <w:p w:rsidR="003C49F4" w:rsidRPr="003C49F4" w:rsidRDefault="00795A4D" w:rsidP="003C49F4">
      <w:pPr>
        <w:ind w:firstLine="446"/>
        <w:jc w:val="both"/>
        <w:rPr>
          <w:rFonts w:ascii="Times New Roman" w:hAnsi="Times New Roman"/>
          <w:sz w:val="26"/>
          <w:szCs w:val="26"/>
          <w:lang w:val="nl-NL"/>
        </w:rPr>
      </w:pPr>
      <w:r w:rsidRPr="003C49F4">
        <w:rPr>
          <w:rFonts w:ascii="Times New Roman" w:hAnsi="Times New Roman"/>
          <w:sz w:val="26"/>
          <w:szCs w:val="26"/>
          <w:lang w:val="nl-NL"/>
        </w:rPr>
        <w:lastRenderedPageBreak/>
        <w:t xml:space="preserve">4/ </w:t>
      </w:r>
      <w:r w:rsidR="00DA02C2" w:rsidRPr="003C49F4">
        <w:rPr>
          <w:rFonts w:ascii="Times New Roman" w:hAnsi="Times New Roman"/>
          <w:sz w:val="26"/>
          <w:szCs w:val="26"/>
          <w:lang w:val="nl-NL"/>
        </w:rPr>
        <w:t>Sửa đổi Điều lệ Công ty về phần vốn điều lệ căn cứ trên kết quả thực tế của việc phát hành nêu trên.</w:t>
      </w:r>
    </w:p>
    <w:p w:rsidR="00DA02C2" w:rsidRDefault="00795A4D" w:rsidP="003C49F4">
      <w:pPr>
        <w:ind w:firstLine="446"/>
        <w:jc w:val="both"/>
        <w:rPr>
          <w:rFonts w:ascii="Times New Roman" w:hAnsi="Times New Roman"/>
          <w:sz w:val="26"/>
          <w:szCs w:val="26"/>
          <w:lang w:val="nl-NL"/>
        </w:rPr>
      </w:pPr>
      <w:r w:rsidRPr="003C49F4">
        <w:rPr>
          <w:rFonts w:ascii="Times New Roman" w:hAnsi="Times New Roman"/>
          <w:sz w:val="26"/>
          <w:szCs w:val="26"/>
          <w:lang w:val="nl-NL"/>
        </w:rPr>
        <w:t xml:space="preserve">5/ </w:t>
      </w:r>
      <w:r w:rsidR="00DA02C2" w:rsidRPr="003C49F4">
        <w:rPr>
          <w:rFonts w:ascii="Times New Roman" w:hAnsi="Times New Roman"/>
          <w:sz w:val="26"/>
          <w:szCs w:val="26"/>
          <w:lang w:val="nl-NL"/>
        </w:rPr>
        <w:t>Triển khai thực hiện các khoản đầu tư cụ thể từ số tiền thu được từ đợt phát hành và báo cáo Đại hội cổ đông trong kỳ họp Đại hội cổ đông gần nhất.</w:t>
      </w:r>
    </w:p>
    <w:p w:rsidR="00216C9F" w:rsidRPr="003C49F4" w:rsidRDefault="00216C9F" w:rsidP="003C49F4">
      <w:pPr>
        <w:ind w:firstLine="446"/>
        <w:jc w:val="both"/>
        <w:rPr>
          <w:rFonts w:ascii="Times New Roman" w:hAnsi="Times New Roman"/>
          <w:sz w:val="26"/>
          <w:szCs w:val="26"/>
          <w:lang w:val="nl-NL"/>
        </w:rPr>
      </w:pPr>
    </w:p>
    <w:p w:rsidR="00842ECC" w:rsidRPr="00842ECC" w:rsidRDefault="00216C9F" w:rsidP="00842ECC">
      <w:pPr>
        <w:jc w:val="both"/>
        <w:rPr>
          <w:rFonts w:ascii="Times New Roman" w:hAnsi="Times New Roman"/>
          <w:b/>
          <w:bCs/>
          <w:sz w:val="26"/>
        </w:rPr>
      </w:pPr>
      <w:r>
        <w:rPr>
          <w:rFonts w:ascii="Times New Roman" w:hAnsi="Times New Roman"/>
          <w:b/>
          <w:bCs/>
          <w:sz w:val="26"/>
          <w:szCs w:val="26"/>
          <w:u w:val="single"/>
          <w:lang w:val="sv-SE"/>
        </w:rPr>
        <w:t>Điều 7</w:t>
      </w:r>
      <w:r w:rsidR="00842ECC" w:rsidRPr="00842ECC">
        <w:rPr>
          <w:rFonts w:ascii="Times New Roman" w:hAnsi="Times New Roman"/>
          <w:b/>
          <w:bCs/>
          <w:sz w:val="26"/>
          <w:szCs w:val="26"/>
          <w:u w:val="single"/>
          <w:lang w:val="sv-SE"/>
        </w:rPr>
        <w:t xml:space="preserve"> :</w:t>
      </w:r>
      <w:r w:rsidR="00842ECC" w:rsidRPr="00842ECC">
        <w:rPr>
          <w:rFonts w:ascii="Times New Roman" w:hAnsi="Times New Roman"/>
          <w:b/>
          <w:bCs/>
          <w:sz w:val="26"/>
          <w:szCs w:val="26"/>
          <w:lang w:val="sv-SE"/>
        </w:rPr>
        <w:t xml:space="preserve"> </w:t>
      </w:r>
      <w:r w:rsidR="00842ECC" w:rsidRPr="00842ECC">
        <w:rPr>
          <w:rFonts w:ascii="Times New Roman" w:hAnsi="Times New Roman"/>
          <w:b/>
          <w:bCs/>
          <w:sz w:val="26"/>
        </w:rPr>
        <w:t>Thông qua việc sửa đổi Điều lệ Công ty :</w:t>
      </w:r>
    </w:p>
    <w:p w:rsidR="00842ECC" w:rsidRPr="00842ECC" w:rsidRDefault="00842ECC" w:rsidP="00842ECC">
      <w:pPr>
        <w:ind w:firstLine="720"/>
        <w:jc w:val="both"/>
        <w:rPr>
          <w:rFonts w:ascii="Times New Roman" w:hAnsi="Times New Roman"/>
          <w:sz w:val="26"/>
        </w:rPr>
      </w:pPr>
      <w:r w:rsidRPr="00842ECC">
        <w:rPr>
          <w:rFonts w:ascii="Times New Roman" w:hAnsi="Times New Roman"/>
          <w:sz w:val="26"/>
        </w:rPr>
        <w:t xml:space="preserve">Đại hội </w:t>
      </w:r>
      <w:r>
        <w:rPr>
          <w:rFonts w:ascii="Times New Roman" w:hAnsi="Times New Roman"/>
          <w:sz w:val="26"/>
        </w:rPr>
        <w:t xml:space="preserve">đồng cổ đông </w:t>
      </w:r>
      <w:r w:rsidRPr="00842ECC">
        <w:rPr>
          <w:rFonts w:ascii="Times New Roman" w:hAnsi="Times New Roman"/>
          <w:sz w:val="26"/>
        </w:rPr>
        <w:t>nhất trí thông qua</w:t>
      </w:r>
      <w:r>
        <w:rPr>
          <w:rFonts w:ascii="Times New Roman" w:hAnsi="Times New Roman"/>
          <w:sz w:val="26"/>
        </w:rPr>
        <w:t xml:space="preserve"> nội dung </w:t>
      </w:r>
      <w:r w:rsidRPr="00842ECC">
        <w:rPr>
          <w:rFonts w:ascii="Times New Roman" w:hAnsi="Times New Roman"/>
          <w:sz w:val="26"/>
        </w:rPr>
        <w:t xml:space="preserve">sửa đổi bổ sung Điều lệ Công ty cho phù hợp với các yêu cầu </w:t>
      </w:r>
      <w:r>
        <w:rPr>
          <w:rFonts w:ascii="Times New Roman" w:hAnsi="Times New Roman"/>
          <w:sz w:val="26"/>
        </w:rPr>
        <w:t>quy định của Luật doanh nghiệp số 68/2014/QH13 ngày 26/11/2014 có hiệu lực kể từ ngày 01/7/2015</w:t>
      </w:r>
      <w:r w:rsidRPr="00842ECC">
        <w:rPr>
          <w:rFonts w:ascii="Times New Roman" w:hAnsi="Times New Roman"/>
          <w:sz w:val="26"/>
        </w:rPr>
        <w:t>. Nội dung sửa đổi (</w:t>
      </w:r>
      <w:r w:rsidRPr="00842ECC">
        <w:rPr>
          <w:rFonts w:ascii="Times New Roman" w:hAnsi="Times New Roman"/>
          <w:i/>
          <w:sz w:val="26"/>
        </w:rPr>
        <w:t xml:space="preserve">Theo nội dung tờ trình của HĐQT số </w:t>
      </w:r>
      <w:r>
        <w:rPr>
          <w:rFonts w:ascii="Times New Roman" w:hAnsi="Times New Roman"/>
          <w:i/>
          <w:sz w:val="26"/>
        </w:rPr>
        <w:t>….</w:t>
      </w:r>
      <w:r w:rsidRPr="00842ECC">
        <w:rPr>
          <w:rFonts w:ascii="Times New Roman" w:hAnsi="Times New Roman"/>
          <w:i/>
          <w:sz w:val="26"/>
        </w:rPr>
        <w:t>/</w:t>
      </w:r>
      <w:r>
        <w:rPr>
          <w:rFonts w:ascii="Times New Roman" w:hAnsi="Times New Roman"/>
          <w:i/>
          <w:sz w:val="26"/>
        </w:rPr>
        <w:t>2017/</w:t>
      </w:r>
      <w:r w:rsidRPr="00842ECC">
        <w:rPr>
          <w:rFonts w:ascii="Times New Roman" w:hAnsi="Times New Roman"/>
          <w:i/>
          <w:sz w:val="26"/>
        </w:rPr>
        <w:t xml:space="preserve">Ttr-HĐQT ngày </w:t>
      </w:r>
      <w:r>
        <w:rPr>
          <w:rFonts w:ascii="Times New Roman" w:hAnsi="Times New Roman"/>
          <w:i/>
          <w:sz w:val="26"/>
        </w:rPr>
        <w:t>…</w:t>
      </w:r>
      <w:r w:rsidRPr="00842ECC">
        <w:rPr>
          <w:rFonts w:ascii="Times New Roman" w:hAnsi="Times New Roman"/>
          <w:i/>
          <w:sz w:val="26"/>
        </w:rPr>
        <w:t>/</w:t>
      </w:r>
      <w:r>
        <w:rPr>
          <w:rFonts w:ascii="Times New Roman" w:hAnsi="Times New Roman"/>
          <w:i/>
          <w:sz w:val="26"/>
        </w:rPr>
        <w:t>2</w:t>
      </w:r>
      <w:r w:rsidRPr="00842ECC">
        <w:rPr>
          <w:rFonts w:ascii="Times New Roman" w:hAnsi="Times New Roman"/>
          <w:i/>
          <w:sz w:val="26"/>
        </w:rPr>
        <w:t>/201</w:t>
      </w:r>
      <w:r>
        <w:rPr>
          <w:rFonts w:ascii="Times New Roman" w:hAnsi="Times New Roman"/>
          <w:i/>
          <w:sz w:val="26"/>
        </w:rPr>
        <w:t>7</w:t>
      </w:r>
      <w:r w:rsidRPr="00842ECC">
        <w:rPr>
          <w:rFonts w:ascii="Times New Roman" w:hAnsi="Times New Roman"/>
          <w:i/>
          <w:sz w:val="26"/>
        </w:rPr>
        <w:t xml:space="preserve"> đã trình trước ĐHĐCĐ thường niên năm 201</w:t>
      </w:r>
      <w:r>
        <w:rPr>
          <w:rFonts w:ascii="Times New Roman" w:hAnsi="Times New Roman"/>
          <w:i/>
          <w:sz w:val="26"/>
        </w:rPr>
        <w:t>7</w:t>
      </w:r>
      <w:r w:rsidRPr="00842ECC">
        <w:rPr>
          <w:rFonts w:ascii="Times New Roman" w:hAnsi="Times New Roman"/>
          <w:sz w:val="26"/>
        </w:rPr>
        <w:t>).</w:t>
      </w:r>
    </w:p>
    <w:p w:rsidR="00DA02C2" w:rsidRPr="00DA02C2" w:rsidRDefault="00DA02C2" w:rsidP="00DA02C2">
      <w:pPr>
        <w:tabs>
          <w:tab w:val="left" w:pos="5490"/>
        </w:tabs>
        <w:jc w:val="both"/>
        <w:rPr>
          <w:rFonts w:ascii="Times New Roman" w:hAnsi="Times New Roman"/>
          <w:sz w:val="26"/>
          <w:szCs w:val="26"/>
          <w:lang w:val="nl-NL"/>
        </w:rPr>
      </w:pPr>
    </w:p>
    <w:p w:rsidR="0042120E" w:rsidRPr="0042120E" w:rsidRDefault="00024BB7" w:rsidP="0042120E">
      <w:pPr>
        <w:jc w:val="both"/>
        <w:rPr>
          <w:rFonts w:ascii="Times New Roman" w:hAnsi="Times New Roman"/>
          <w:b/>
          <w:bCs/>
          <w:sz w:val="26"/>
          <w:szCs w:val="26"/>
          <w:lang w:val="sv-SE"/>
        </w:rPr>
      </w:pPr>
      <w:r w:rsidRPr="0042120E">
        <w:rPr>
          <w:rFonts w:ascii="Times New Roman" w:hAnsi="Times New Roman"/>
          <w:b/>
          <w:bCs/>
          <w:sz w:val="26"/>
          <w:szCs w:val="26"/>
          <w:u w:val="single"/>
          <w:lang w:val="sv-SE"/>
        </w:rPr>
        <w:t xml:space="preserve">Điều </w:t>
      </w:r>
      <w:r w:rsidR="00216C9F">
        <w:rPr>
          <w:rFonts w:ascii="Times New Roman" w:hAnsi="Times New Roman"/>
          <w:b/>
          <w:bCs/>
          <w:sz w:val="26"/>
          <w:szCs w:val="26"/>
          <w:u w:val="single"/>
          <w:lang w:val="sv-SE"/>
        </w:rPr>
        <w:t>8</w:t>
      </w:r>
      <w:r w:rsidR="0042120E" w:rsidRPr="0042120E">
        <w:rPr>
          <w:rFonts w:ascii="Times New Roman" w:hAnsi="Times New Roman"/>
          <w:b/>
          <w:bCs/>
          <w:sz w:val="26"/>
          <w:szCs w:val="26"/>
          <w:u w:val="single"/>
          <w:lang w:val="sv-SE"/>
        </w:rPr>
        <w:t>.</w:t>
      </w:r>
      <w:r w:rsidR="00D1654B" w:rsidRPr="0042120E">
        <w:rPr>
          <w:rFonts w:ascii="Times New Roman" w:hAnsi="Times New Roman"/>
          <w:b/>
          <w:bCs/>
          <w:sz w:val="26"/>
          <w:szCs w:val="26"/>
          <w:lang w:val="sv-SE"/>
        </w:rPr>
        <w:t xml:space="preserve"> </w:t>
      </w:r>
      <w:r w:rsidR="00F30CD9">
        <w:rPr>
          <w:rFonts w:ascii="Times New Roman" w:hAnsi="Times New Roman"/>
          <w:b/>
          <w:bCs/>
          <w:sz w:val="26"/>
          <w:szCs w:val="26"/>
          <w:lang w:val="sv-SE"/>
        </w:rPr>
        <w:t>ĐHĐCĐ Công ty phê duyệt chi trả</w:t>
      </w:r>
      <w:r w:rsidR="00053731">
        <w:rPr>
          <w:rFonts w:ascii="Times New Roman" w:hAnsi="Times New Roman"/>
          <w:b/>
          <w:bCs/>
          <w:sz w:val="26"/>
          <w:szCs w:val="26"/>
          <w:lang w:val="sv-SE"/>
        </w:rPr>
        <w:t xml:space="preserve"> thù lao năm 2016</w:t>
      </w:r>
      <w:r w:rsidR="0042120E" w:rsidRPr="0042120E">
        <w:rPr>
          <w:rFonts w:ascii="Times New Roman" w:hAnsi="Times New Roman"/>
          <w:b/>
          <w:bCs/>
          <w:sz w:val="26"/>
          <w:szCs w:val="26"/>
          <w:lang w:val="sv-SE"/>
        </w:rPr>
        <w:t xml:space="preserve"> và </w:t>
      </w:r>
      <w:r w:rsidR="00053731">
        <w:rPr>
          <w:rFonts w:ascii="Times New Roman" w:hAnsi="Times New Roman"/>
          <w:b/>
          <w:bCs/>
          <w:sz w:val="26"/>
          <w:szCs w:val="26"/>
          <w:lang w:val="sv-SE"/>
        </w:rPr>
        <w:t xml:space="preserve">thông qua </w:t>
      </w:r>
      <w:r w:rsidR="0042120E" w:rsidRPr="0042120E">
        <w:rPr>
          <w:rFonts w:ascii="Times New Roman" w:hAnsi="Times New Roman"/>
          <w:b/>
          <w:bCs/>
          <w:sz w:val="26"/>
          <w:szCs w:val="26"/>
          <w:lang w:val="sv-SE"/>
        </w:rPr>
        <w:t>dự toán mức thù lao cho Hội đồng q</w:t>
      </w:r>
      <w:r w:rsidR="00053731">
        <w:rPr>
          <w:rFonts w:ascii="Times New Roman" w:hAnsi="Times New Roman"/>
          <w:b/>
          <w:bCs/>
          <w:sz w:val="26"/>
          <w:szCs w:val="26"/>
          <w:lang w:val="sv-SE"/>
        </w:rPr>
        <w:t>uản trị , Ban kiểm soát năm 2017</w:t>
      </w:r>
      <w:r w:rsidR="0042120E" w:rsidRPr="0042120E">
        <w:rPr>
          <w:rFonts w:ascii="Times New Roman" w:hAnsi="Times New Roman"/>
          <w:b/>
          <w:bCs/>
          <w:sz w:val="26"/>
          <w:szCs w:val="26"/>
          <w:lang w:val="sv-SE"/>
        </w:rPr>
        <w:t xml:space="preserve"> như sau : </w:t>
      </w:r>
    </w:p>
    <w:p w:rsidR="0042120E" w:rsidRPr="0042120E" w:rsidRDefault="0042120E" w:rsidP="0042120E">
      <w:pPr>
        <w:jc w:val="both"/>
        <w:rPr>
          <w:rFonts w:ascii="Times New Roman" w:hAnsi="Times New Roman"/>
          <w:b/>
          <w:sz w:val="26"/>
        </w:rPr>
      </w:pPr>
      <w:r w:rsidRPr="0042120E">
        <w:rPr>
          <w:rFonts w:ascii="Times New Roman" w:hAnsi="Times New Roman"/>
          <w:b/>
          <w:sz w:val="26"/>
        </w:rPr>
        <w:t xml:space="preserve">1. Phê duyệt </w:t>
      </w:r>
      <w:r w:rsidR="00C53C36">
        <w:rPr>
          <w:rFonts w:ascii="Times New Roman" w:hAnsi="Times New Roman"/>
          <w:b/>
          <w:sz w:val="26"/>
        </w:rPr>
        <w:t>chi trả</w:t>
      </w:r>
      <w:r w:rsidR="00053731">
        <w:rPr>
          <w:rFonts w:ascii="Times New Roman" w:hAnsi="Times New Roman"/>
          <w:b/>
          <w:sz w:val="26"/>
        </w:rPr>
        <w:t xml:space="preserve"> thù lao năm 2016</w:t>
      </w:r>
      <w:r w:rsidRPr="0042120E">
        <w:rPr>
          <w:rFonts w:ascii="Times New Roman" w:hAnsi="Times New Roman"/>
          <w:b/>
          <w:sz w:val="26"/>
        </w:rPr>
        <w:t xml:space="preserve"> :</w:t>
      </w:r>
    </w:p>
    <w:p w:rsidR="0042120E" w:rsidRPr="0042120E" w:rsidRDefault="0042120E" w:rsidP="0042120E">
      <w:pPr>
        <w:ind w:firstLine="720"/>
        <w:jc w:val="both"/>
        <w:rPr>
          <w:rFonts w:ascii="Times New Roman" w:hAnsi="Times New Roman"/>
          <w:sz w:val="26"/>
        </w:rPr>
      </w:pPr>
      <w:r w:rsidRPr="0042120E">
        <w:rPr>
          <w:rFonts w:ascii="Times New Roman" w:hAnsi="Times New Roman"/>
          <w:sz w:val="26"/>
        </w:rPr>
        <w:t>- Chủ tịch HĐQT : 36.000.000 đồng/năm</w:t>
      </w:r>
    </w:p>
    <w:p w:rsidR="0042120E" w:rsidRPr="0042120E" w:rsidRDefault="00053731" w:rsidP="0042120E">
      <w:pPr>
        <w:ind w:firstLine="720"/>
        <w:jc w:val="both"/>
        <w:rPr>
          <w:rFonts w:ascii="Times New Roman" w:hAnsi="Times New Roman"/>
          <w:sz w:val="26"/>
        </w:rPr>
      </w:pPr>
      <w:r>
        <w:rPr>
          <w:rFonts w:ascii="Times New Roman" w:hAnsi="Times New Roman"/>
          <w:sz w:val="26"/>
        </w:rPr>
        <w:t>- Uỷ viên HĐQT làm giám đốc : 36</w:t>
      </w:r>
      <w:r w:rsidR="0042120E" w:rsidRPr="0042120E">
        <w:rPr>
          <w:rFonts w:ascii="Times New Roman" w:hAnsi="Times New Roman"/>
          <w:sz w:val="26"/>
        </w:rPr>
        <w:t>.000.000 đồng/năm</w:t>
      </w:r>
    </w:p>
    <w:p w:rsidR="0042120E" w:rsidRPr="0042120E" w:rsidRDefault="00053731" w:rsidP="0042120E">
      <w:pPr>
        <w:ind w:firstLine="720"/>
        <w:jc w:val="both"/>
        <w:rPr>
          <w:rFonts w:ascii="Times New Roman" w:hAnsi="Times New Roman"/>
          <w:sz w:val="26"/>
        </w:rPr>
      </w:pPr>
      <w:r>
        <w:rPr>
          <w:rFonts w:ascii="Times New Roman" w:hAnsi="Times New Roman"/>
          <w:sz w:val="26"/>
        </w:rPr>
        <w:t>- Uỷ viên HĐQT : 30</w:t>
      </w:r>
      <w:r w:rsidR="0042120E" w:rsidRPr="0042120E">
        <w:rPr>
          <w:rFonts w:ascii="Times New Roman" w:hAnsi="Times New Roman"/>
          <w:sz w:val="26"/>
        </w:rPr>
        <w:t>.000.000 đồng/người/năm</w:t>
      </w:r>
    </w:p>
    <w:p w:rsidR="0042120E" w:rsidRPr="0042120E" w:rsidRDefault="00053731" w:rsidP="0042120E">
      <w:pPr>
        <w:ind w:firstLine="720"/>
        <w:jc w:val="both"/>
        <w:rPr>
          <w:rFonts w:ascii="Times New Roman" w:hAnsi="Times New Roman"/>
          <w:sz w:val="26"/>
        </w:rPr>
      </w:pPr>
      <w:r>
        <w:rPr>
          <w:rFonts w:ascii="Times New Roman" w:hAnsi="Times New Roman"/>
          <w:sz w:val="26"/>
        </w:rPr>
        <w:t>- Trưởng BKS : 33</w:t>
      </w:r>
      <w:r w:rsidR="0042120E" w:rsidRPr="0042120E">
        <w:rPr>
          <w:rFonts w:ascii="Times New Roman" w:hAnsi="Times New Roman"/>
          <w:sz w:val="26"/>
        </w:rPr>
        <w:t>.000.000 đồng/năm.</w:t>
      </w:r>
    </w:p>
    <w:p w:rsidR="0042120E" w:rsidRPr="0042120E" w:rsidRDefault="00053731" w:rsidP="0042120E">
      <w:pPr>
        <w:ind w:firstLine="720"/>
        <w:jc w:val="both"/>
        <w:rPr>
          <w:rFonts w:ascii="Times New Roman" w:hAnsi="Times New Roman"/>
          <w:sz w:val="26"/>
        </w:rPr>
      </w:pPr>
      <w:r>
        <w:rPr>
          <w:rFonts w:ascii="Times New Roman" w:hAnsi="Times New Roman"/>
          <w:sz w:val="26"/>
        </w:rPr>
        <w:t>- Thành viên BKS : 16</w:t>
      </w:r>
      <w:r w:rsidR="0042120E" w:rsidRPr="0042120E">
        <w:rPr>
          <w:rFonts w:ascii="Times New Roman" w:hAnsi="Times New Roman"/>
          <w:sz w:val="26"/>
        </w:rPr>
        <w:t>.000.000 đồng/năm</w:t>
      </w:r>
    </w:p>
    <w:p w:rsidR="0042120E" w:rsidRPr="0042120E" w:rsidRDefault="007A2EFE" w:rsidP="0042120E">
      <w:pPr>
        <w:jc w:val="both"/>
        <w:rPr>
          <w:rFonts w:ascii="Times New Roman" w:hAnsi="Times New Roman"/>
          <w:b/>
          <w:sz w:val="26"/>
        </w:rPr>
      </w:pPr>
      <w:r>
        <w:rPr>
          <w:rFonts w:ascii="Times New Roman" w:hAnsi="Times New Roman"/>
          <w:b/>
          <w:sz w:val="26"/>
        </w:rPr>
        <w:t>2. Dự toán mức thù lao năm 2017</w:t>
      </w:r>
      <w:r w:rsidR="0042120E" w:rsidRPr="0042120E">
        <w:rPr>
          <w:rFonts w:ascii="Times New Roman" w:hAnsi="Times New Roman"/>
          <w:b/>
          <w:sz w:val="26"/>
        </w:rPr>
        <w:t xml:space="preserve"> :</w:t>
      </w:r>
    </w:p>
    <w:p w:rsidR="00F352CD" w:rsidRPr="00F352CD" w:rsidRDefault="00F352CD" w:rsidP="00F352CD">
      <w:pPr>
        <w:ind w:firstLine="720"/>
        <w:jc w:val="both"/>
        <w:rPr>
          <w:rFonts w:ascii="Times New Roman" w:hAnsi="Times New Roman"/>
          <w:sz w:val="26"/>
        </w:rPr>
      </w:pPr>
      <w:r w:rsidRPr="00F352CD">
        <w:rPr>
          <w:rFonts w:ascii="Times New Roman" w:hAnsi="Times New Roman"/>
          <w:sz w:val="26"/>
        </w:rPr>
        <w:t>- Chủ tịch H</w:t>
      </w:r>
      <w:r w:rsidRPr="00F352CD">
        <w:rPr>
          <w:rFonts w:ascii="Times New Roman" w:hAnsi="Times New Roman" w:hint="eastAsia"/>
          <w:sz w:val="26"/>
        </w:rPr>
        <w:t>Đ</w:t>
      </w:r>
      <w:r w:rsidRPr="00F352CD">
        <w:rPr>
          <w:rFonts w:ascii="Times New Roman" w:hAnsi="Times New Roman"/>
          <w:sz w:val="26"/>
        </w:rPr>
        <w:t xml:space="preserve">QT : 60.000.000 </w:t>
      </w:r>
      <w:r w:rsidRPr="00F352CD">
        <w:rPr>
          <w:rFonts w:ascii="Times New Roman" w:hAnsi="Times New Roman" w:hint="eastAsia"/>
          <w:sz w:val="26"/>
        </w:rPr>
        <w:t>đ</w:t>
      </w:r>
      <w:r w:rsidRPr="00F352CD">
        <w:rPr>
          <w:rFonts w:ascii="Times New Roman" w:hAnsi="Times New Roman"/>
          <w:sz w:val="26"/>
        </w:rPr>
        <w:t>ồng/năm</w:t>
      </w:r>
    </w:p>
    <w:p w:rsidR="00F352CD" w:rsidRPr="00F352CD" w:rsidRDefault="00F352CD" w:rsidP="00F352CD">
      <w:pPr>
        <w:ind w:firstLine="720"/>
        <w:jc w:val="both"/>
        <w:rPr>
          <w:rFonts w:ascii="Times New Roman" w:hAnsi="Times New Roman"/>
          <w:sz w:val="26"/>
        </w:rPr>
      </w:pPr>
      <w:r w:rsidRPr="00F352CD">
        <w:rPr>
          <w:rFonts w:ascii="Times New Roman" w:hAnsi="Times New Roman"/>
          <w:sz w:val="26"/>
        </w:rPr>
        <w:t>- Thành viên HĐQT làm giám đốc : 60.000.000 đồng/năm</w:t>
      </w:r>
    </w:p>
    <w:p w:rsidR="00F352CD" w:rsidRPr="00F352CD" w:rsidRDefault="00F352CD" w:rsidP="00F352CD">
      <w:pPr>
        <w:ind w:firstLine="720"/>
        <w:jc w:val="both"/>
        <w:rPr>
          <w:rFonts w:ascii="Times New Roman" w:hAnsi="Times New Roman"/>
          <w:sz w:val="26"/>
        </w:rPr>
      </w:pPr>
      <w:r w:rsidRPr="00F352CD">
        <w:rPr>
          <w:rFonts w:ascii="Times New Roman" w:hAnsi="Times New Roman"/>
          <w:sz w:val="26"/>
        </w:rPr>
        <w:t>- Thành viên HĐQT : 48.000.000 đồng/người/năm</w:t>
      </w:r>
    </w:p>
    <w:p w:rsidR="00F352CD" w:rsidRPr="00F352CD" w:rsidRDefault="00F352CD" w:rsidP="00F352CD">
      <w:pPr>
        <w:ind w:firstLine="720"/>
        <w:jc w:val="both"/>
        <w:rPr>
          <w:rFonts w:ascii="Times New Roman" w:hAnsi="Times New Roman"/>
          <w:sz w:val="26"/>
        </w:rPr>
      </w:pPr>
      <w:r w:rsidRPr="00F352CD">
        <w:rPr>
          <w:rFonts w:ascii="Times New Roman" w:hAnsi="Times New Roman"/>
          <w:sz w:val="26"/>
        </w:rPr>
        <w:t>- Trưởng BKS : 48.000.000 đồng/năm.</w:t>
      </w:r>
    </w:p>
    <w:p w:rsidR="00F352CD" w:rsidRPr="00F352CD" w:rsidRDefault="00F352CD" w:rsidP="00F352CD">
      <w:pPr>
        <w:ind w:firstLine="720"/>
        <w:jc w:val="both"/>
        <w:rPr>
          <w:rFonts w:ascii="Times New Roman" w:hAnsi="Times New Roman"/>
          <w:sz w:val="26"/>
        </w:rPr>
      </w:pPr>
      <w:r w:rsidRPr="00F352CD">
        <w:rPr>
          <w:rFonts w:ascii="Times New Roman" w:hAnsi="Times New Roman"/>
          <w:sz w:val="26"/>
        </w:rPr>
        <w:t>- Thành viên BKS : 24.000.000 đồng/năm</w:t>
      </w:r>
    </w:p>
    <w:p w:rsidR="002177B0" w:rsidRPr="0042120E" w:rsidRDefault="002177B0" w:rsidP="0042120E">
      <w:pPr>
        <w:ind w:firstLine="720"/>
        <w:jc w:val="both"/>
        <w:rPr>
          <w:rFonts w:ascii="Times New Roman" w:hAnsi="Times New Roman"/>
          <w:sz w:val="26"/>
        </w:rPr>
      </w:pPr>
    </w:p>
    <w:p w:rsidR="00C35BF7" w:rsidRPr="007F75BC" w:rsidRDefault="000F46FC" w:rsidP="000219D7">
      <w:pPr>
        <w:jc w:val="both"/>
        <w:rPr>
          <w:rFonts w:ascii="Times New Roman" w:hAnsi="Times New Roman"/>
          <w:b/>
          <w:sz w:val="26"/>
          <w:lang w:val="vi-VN"/>
        </w:rPr>
      </w:pPr>
      <w:r w:rsidRPr="007F75BC">
        <w:rPr>
          <w:rFonts w:ascii="Times New Roman" w:hAnsi="Times New Roman"/>
          <w:b/>
          <w:bCs/>
          <w:sz w:val="26"/>
          <w:szCs w:val="26"/>
          <w:u w:val="single"/>
          <w:lang w:val="sv-SE"/>
        </w:rPr>
        <w:t xml:space="preserve">Điều </w:t>
      </w:r>
      <w:r w:rsidR="008517A7">
        <w:rPr>
          <w:rFonts w:ascii="Times New Roman" w:hAnsi="Times New Roman"/>
          <w:b/>
          <w:bCs/>
          <w:sz w:val="26"/>
          <w:szCs w:val="26"/>
          <w:u w:val="single"/>
          <w:lang w:val="sv-SE"/>
        </w:rPr>
        <w:t>9</w:t>
      </w:r>
      <w:r w:rsidR="00736B75">
        <w:rPr>
          <w:rFonts w:ascii="Times New Roman" w:hAnsi="Times New Roman"/>
          <w:b/>
          <w:bCs/>
          <w:sz w:val="26"/>
          <w:szCs w:val="26"/>
          <w:u w:val="single"/>
          <w:lang w:val="sv-SE"/>
        </w:rPr>
        <w:t>.</w:t>
      </w:r>
      <w:r w:rsidR="007D19AD" w:rsidRPr="007F75BC">
        <w:rPr>
          <w:rFonts w:ascii="Times New Roman" w:hAnsi="Times New Roman"/>
          <w:b/>
          <w:bCs/>
          <w:sz w:val="26"/>
          <w:szCs w:val="26"/>
          <w:lang w:val="sv-SE"/>
        </w:rPr>
        <w:t xml:space="preserve"> </w:t>
      </w:r>
      <w:r w:rsidR="00C35BF7" w:rsidRPr="007F75BC">
        <w:rPr>
          <w:rFonts w:ascii="Times New Roman" w:hAnsi="Times New Roman"/>
          <w:b/>
          <w:sz w:val="26"/>
          <w:lang w:val="vi-VN"/>
        </w:rPr>
        <w:t>Thông qua việc lựa chọn Công ty kiểm</w:t>
      </w:r>
      <w:r w:rsidR="001426C3">
        <w:rPr>
          <w:rFonts w:ascii="Times New Roman" w:hAnsi="Times New Roman"/>
          <w:b/>
          <w:sz w:val="26"/>
          <w:lang w:val="vi-VN"/>
        </w:rPr>
        <w:t xml:space="preserve"> toán báo cáo tài chính năm 201</w:t>
      </w:r>
      <w:r w:rsidR="008517A7">
        <w:rPr>
          <w:rFonts w:ascii="Times New Roman" w:hAnsi="Times New Roman"/>
          <w:b/>
          <w:sz w:val="26"/>
        </w:rPr>
        <w:t>7</w:t>
      </w:r>
      <w:r w:rsidR="00C35BF7" w:rsidRPr="007F75BC">
        <w:rPr>
          <w:rFonts w:ascii="Times New Roman" w:hAnsi="Times New Roman"/>
          <w:b/>
          <w:sz w:val="26"/>
          <w:lang w:val="vi-VN"/>
        </w:rPr>
        <w:t xml:space="preserve"> : </w:t>
      </w:r>
    </w:p>
    <w:p w:rsidR="00024BB7" w:rsidRPr="00024BB7" w:rsidRDefault="000D761B" w:rsidP="000219D7">
      <w:pPr>
        <w:autoSpaceDE w:val="0"/>
        <w:autoSpaceDN w:val="0"/>
        <w:adjustRightInd w:val="0"/>
        <w:ind w:firstLine="720"/>
        <w:jc w:val="both"/>
        <w:rPr>
          <w:rFonts w:ascii="Times New Roman" w:hAnsi="Times New Roman"/>
          <w:sz w:val="26"/>
          <w:lang w:val="es-ES"/>
        </w:rPr>
      </w:pPr>
      <w:r>
        <w:rPr>
          <w:rFonts w:ascii="Times New Roman" w:hAnsi="Times New Roman"/>
          <w:sz w:val="26"/>
          <w:lang w:val="es-ES"/>
        </w:rPr>
        <w:t xml:space="preserve">ĐHĐCĐ </w:t>
      </w:r>
      <w:r w:rsidR="00024BB7" w:rsidRPr="00024BB7">
        <w:rPr>
          <w:rFonts w:ascii="Times New Roman" w:hAnsi="Times New Roman"/>
          <w:sz w:val="26"/>
          <w:lang w:val="es-ES"/>
        </w:rPr>
        <w:t xml:space="preserve">nhất trí </w:t>
      </w:r>
      <w:r w:rsidR="00440F14">
        <w:rPr>
          <w:rFonts w:ascii="Times New Roman" w:hAnsi="Times New Roman"/>
          <w:sz w:val="26"/>
          <w:lang w:val="es-ES"/>
        </w:rPr>
        <w:t xml:space="preserve">thông qua </w:t>
      </w:r>
      <w:r w:rsidR="008517A7">
        <w:rPr>
          <w:rFonts w:ascii="Times New Roman" w:hAnsi="Times New Roman"/>
          <w:sz w:val="26"/>
          <w:lang w:val="es-ES"/>
        </w:rPr>
        <w:t xml:space="preserve">việc lựa chọn Công ty trách nhiệm hữu hạn hãng kiểm toán AASC thực hiện </w:t>
      </w:r>
      <w:r w:rsidR="00024BB7" w:rsidRPr="00024BB7">
        <w:rPr>
          <w:rFonts w:ascii="Times New Roman" w:hAnsi="Times New Roman"/>
          <w:sz w:val="26"/>
          <w:lang w:val="es-ES"/>
        </w:rPr>
        <w:t xml:space="preserve">soát xét </w:t>
      </w:r>
      <w:r>
        <w:rPr>
          <w:rFonts w:ascii="Times New Roman" w:hAnsi="Times New Roman"/>
          <w:sz w:val="26"/>
          <w:lang w:val="es-ES"/>
        </w:rPr>
        <w:t xml:space="preserve">báo cáo tài chính </w:t>
      </w:r>
      <w:r w:rsidR="008517A7">
        <w:rPr>
          <w:rFonts w:ascii="Times New Roman" w:hAnsi="Times New Roman"/>
          <w:sz w:val="26"/>
          <w:lang w:val="es-ES"/>
        </w:rPr>
        <w:t>bán niên và kiểm toán báo cáo tài chính trong năm 2017</w:t>
      </w:r>
      <w:r w:rsidR="00024BB7" w:rsidRPr="00024BB7">
        <w:rPr>
          <w:rFonts w:ascii="Times New Roman" w:hAnsi="Times New Roman"/>
          <w:sz w:val="26"/>
          <w:lang w:val="es-ES"/>
        </w:rPr>
        <w:t xml:space="preserve"> theo quy định của pháp luật.</w:t>
      </w:r>
    </w:p>
    <w:p w:rsidR="00454E4B" w:rsidRPr="00B35099" w:rsidRDefault="00454E4B" w:rsidP="000219D7">
      <w:pPr>
        <w:pStyle w:val="NormalWeb"/>
        <w:spacing w:before="0" w:after="0" w:line="240" w:lineRule="auto"/>
        <w:rPr>
          <w:rFonts w:cs="Arial"/>
          <w:b/>
          <w:sz w:val="26"/>
          <w:szCs w:val="26"/>
          <w:u w:val="single"/>
          <w:lang w:val="vi-VN"/>
        </w:rPr>
      </w:pPr>
    </w:p>
    <w:p w:rsidR="00374444" w:rsidRPr="007F75BC" w:rsidRDefault="00374444" w:rsidP="000219D7">
      <w:pPr>
        <w:pStyle w:val="NormalWeb"/>
        <w:spacing w:before="0" w:after="0" w:line="240" w:lineRule="auto"/>
        <w:rPr>
          <w:rFonts w:cs="Arial"/>
          <w:b/>
          <w:sz w:val="26"/>
          <w:szCs w:val="26"/>
          <w:lang w:val="vi-VN"/>
        </w:rPr>
      </w:pPr>
      <w:r w:rsidRPr="007F75BC">
        <w:rPr>
          <w:rFonts w:cs="Arial"/>
          <w:b/>
          <w:sz w:val="26"/>
          <w:szCs w:val="26"/>
          <w:u w:val="single"/>
          <w:lang w:val="vi-VN"/>
        </w:rPr>
        <w:t xml:space="preserve">Điều </w:t>
      </w:r>
      <w:r w:rsidR="00A808DA">
        <w:rPr>
          <w:rFonts w:cs="Arial"/>
          <w:b/>
          <w:sz w:val="26"/>
          <w:szCs w:val="26"/>
          <w:u w:val="single"/>
        </w:rPr>
        <w:t>10</w:t>
      </w:r>
      <w:r w:rsidRPr="007F75BC">
        <w:rPr>
          <w:rFonts w:cs="Arial"/>
          <w:b/>
          <w:sz w:val="26"/>
          <w:szCs w:val="26"/>
          <w:u w:val="single"/>
          <w:lang w:val="vi-VN"/>
        </w:rPr>
        <w:t>.</w:t>
      </w:r>
      <w:r w:rsidR="001E032B" w:rsidRPr="007F75BC">
        <w:rPr>
          <w:rFonts w:cs="Arial"/>
          <w:b/>
          <w:sz w:val="26"/>
          <w:szCs w:val="26"/>
          <w:lang w:val="vi-VN"/>
        </w:rPr>
        <w:t xml:space="preserve"> Điều khoản thi hành</w:t>
      </w:r>
    </w:p>
    <w:p w:rsidR="00240278" w:rsidRPr="00AD1E5F" w:rsidRDefault="0003382F" w:rsidP="00AD1E5F">
      <w:pPr>
        <w:pStyle w:val="NormalWeb"/>
        <w:spacing w:before="0" w:after="0" w:line="240" w:lineRule="auto"/>
        <w:ind w:firstLine="720"/>
        <w:rPr>
          <w:rFonts w:cs="Arial"/>
          <w:sz w:val="26"/>
          <w:szCs w:val="26"/>
        </w:rPr>
      </w:pPr>
      <w:r w:rsidRPr="007F75BC">
        <w:rPr>
          <w:rFonts w:cs="Arial"/>
          <w:sz w:val="26"/>
          <w:szCs w:val="26"/>
          <w:lang w:val="vi-VN"/>
        </w:rPr>
        <w:t xml:space="preserve">Nghị quyết </w:t>
      </w:r>
      <w:r w:rsidR="00BB35CB">
        <w:rPr>
          <w:rFonts w:cs="Arial"/>
          <w:sz w:val="26"/>
          <w:szCs w:val="26"/>
        </w:rPr>
        <w:t xml:space="preserve">Đại hội cổ đông </w:t>
      </w:r>
      <w:r w:rsidRPr="007F75BC">
        <w:rPr>
          <w:rFonts w:cs="Arial"/>
          <w:sz w:val="26"/>
          <w:szCs w:val="26"/>
          <w:lang w:val="vi-VN"/>
        </w:rPr>
        <w:t xml:space="preserve">này </w:t>
      </w:r>
      <w:r w:rsidR="00BB35CB">
        <w:rPr>
          <w:rFonts w:cs="Arial"/>
          <w:sz w:val="26"/>
          <w:szCs w:val="26"/>
        </w:rPr>
        <w:t xml:space="preserve">được lập, công bố và thống nhất thông qua toàn </w:t>
      </w:r>
      <w:r w:rsidR="007E4380">
        <w:rPr>
          <w:rFonts w:cs="Arial"/>
          <w:sz w:val="26"/>
          <w:szCs w:val="26"/>
        </w:rPr>
        <w:t>thể cổ đông vào lúc …</w:t>
      </w:r>
      <w:r w:rsidR="00A808DA">
        <w:rPr>
          <w:rFonts w:cs="Arial"/>
          <w:sz w:val="26"/>
          <w:szCs w:val="26"/>
        </w:rPr>
        <w:t xml:space="preserve"> giờ </w:t>
      </w:r>
      <w:r w:rsidR="007E4380">
        <w:rPr>
          <w:rFonts w:cs="Arial"/>
          <w:sz w:val="26"/>
          <w:szCs w:val="26"/>
        </w:rPr>
        <w:t>…</w:t>
      </w:r>
      <w:r w:rsidR="00DB2369">
        <w:rPr>
          <w:rFonts w:cs="Arial"/>
          <w:sz w:val="26"/>
          <w:szCs w:val="26"/>
        </w:rPr>
        <w:t xml:space="preserve"> phút ngày </w:t>
      </w:r>
      <w:r w:rsidR="00A808DA">
        <w:rPr>
          <w:rFonts w:cs="Arial"/>
          <w:sz w:val="26"/>
          <w:szCs w:val="26"/>
        </w:rPr>
        <w:t>16/3/2017</w:t>
      </w:r>
      <w:r w:rsidR="00DB2369">
        <w:rPr>
          <w:rFonts w:cs="Arial"/>
          <w:sz w:val="26"/>
          <w:szCs w:val="26"/>
        </w:rPr>
        <w:t>.</w:t>
      </w:r>
      <w:r w:rsidR="00AD1E5F">
        <w:rPr>
          <w:rFonts w:cs="Arial"/>
          <w:sz w:val="26"/>
          <w:szCs w:val="26"/>
        </w:rPr>
        <w:t xml:space="preserve"> </w:t>
      </w:r>
      <w:r w:rsidR="004F0566" w:rsidRPr="007F75BC">
        <w:rPr>
          <w:rFonts w:cs="Arial"/>
          <w:sz w:val="26"/>
          <w:szCs w:val="26"/>
          <w:lang w:val="vi-VN"/>
        </w:rPr>
        <w:t>H</w:t>
      </w:r>
      <w:r w:rsidR="00AD1E5F">
        <w:rPr>
          <w:rFonts w:cs="Arial"/>
          <w:sz w:val="26"/>
          <w:szCs w:val="26"/>
        </w:rPr>
        <w:t>ội đồng quản trị Công ty căn cứ nội dung Nghị quyết này để</w:t>
      </w:r>
      <w:r w:rsidR="007F0941" w:rsidRPr="007F75BC">
        <w:rPr>
          <w:rFonts w:cs="Arial"/>
          <w:sz w:val="26"/>
          <w:szCs w:val="26"/>
          <w:lang w:val="vi-VN"/>
        </w:rPr>
        <w:t xml:space="preserve"> tri</w:t>
      </w:r>
      <w:r w:rsidR="001E032B" w:rsidRPr="007F75BC">
        <w:rPr>
          <w:rFonts w:cs="Arial"/>
          <w:sz w:val="26"/>
          <w:szCs w:val="26"/>
          <w:lang w:val="vi-VN"/>
        </w:rPr>
        <w:t xml:space="preserve">ển khai </w:t>
      </w:r>
      <w:r w:rsidR="001E032B" w:rsidRPr="007F75BC">
        <w:rPr>
          <w:rFonts w:cs="Arial"/>
          <w:sz w:val="26"/>
          <w:szCs w:val="26"/>
        </w:rPr>
        <w:t>đúng pháp luật và Điều lệ Công ty</w:t>
      </w:r>
      <w:r w:rsidR="007F0941" w:rsidRPr="007F75BC">
        <w:rPr>
          <w:rFonts w:cs="Arial"/>
          <w:sz w:val="26"/>
          <w:szCs w:val="26"/>
          <w:lang w:val="vi-VN"/>
        </w:rPr>
        <w:t>.</w:t>
      </w:r>
    </w:p>
    <w:p w:rsidR="003609D1" w:rsidRPr="001E032B" w:rsidRDefault="003609D1" w:rsidP="000219D7">
      <w:pPr>
        <w:tabs>
          <w:tab w:val="center" w:pos="4788"/>
        </w:tabs>
        <w:ind w:left="-57"/>
        <w:jc w:val="right"/>
        <w:rPr>
          <w:rFonts w:ascii="Times New Roman" w:hAnsi="Times New Roman" w:cs="Arial"/>
          <w:b/>
          <w:szCs w:val="28"/>
          <w:lang w:val="vi-VN"/>
        </w:rPr>
      </w:pPr>
    </w:p>
    <w:tbl>
      <w:tblPr>
        <w:tblW w:w="9570" w:type="dxa"/>
        <w:tblLook w:val="01E0"/>
      </w:tblPr>
      <w:tblGrid>
        <w:gridCol w:w="4668"/>
        <w:gridCol w:w="4902"/>
      </w:tblGrid>
      <w:tr w:rsidR="00943992" w:rsidRPr="004A060F">
        <w:trPr>
          <w:trHeight w:val="1605"/>
        </w:trPr>
        <w:tc>
          <w:tcPr>
            <w:tcW w:w="4668" w:type="dxa"/>
          </w:tcPr>
          <w:p w:rsidR="00943992" w:rsidRPr="004A060F" w:rsidRDefault="00943992" w:rsidP="000219D7">
            <w:pPr>
              <w:tabs>
                <w:tab w:val="center" w:pos="4788"/>
              </w:tabs>
              <w:jc w:val="both"/>
              <w:rPr>
                <w:rFonts w:ascii="Times New Roman" w:hAnsi="Times New Roman" w:cs="Arial"/>
                <w:b/>
                <w:szCs w:val="28"/>
              </w:rPr>
            </w:pPr>
            <w:r w:rsidRPr="004A060F">
              <w:rPr>
                <w:rFonts w:ascii="Times New Roman" w:hAnsi="Times New Roman" w:cs="Arial"/>
                <w:b/>
                <w:szCs w:val="28"/>
                <w:u w:val="single"/>
              </w:rPr>
              <w:t>Nơi gửi</w:t>
            </w:r>
            <w:r w:rsidRPr="004A060F">
              <w:rPr>
                <w:rFonts w:ascii="Times New Roman" w:hAnsi="Times New Roman" w:cs="Arial"/>
                <w:b/>
                <w:szCs w:val="28"/>
              </w:rPr>
              <w:t>:</w:t>
            </w:r>
          </w:p>
          <w:p w:rsidR="00794EDC" w:rsidRDefault="00794EDC" w:rsidP="000219D7">
            <w:pPr>
              <w:tabs>
                <w:tab w:val="center" w:pos="4788"/>
              </w:tabs>
              <w:jc w:val="both"/>
              <w:rPr>
                <w:rFonts w:ascii="Times New Roman" w:hAnsi="Times New Roman" w:cs="Arial"/>
                <w:i/>
                <w:szCs w:val="20"/>
              </w:rPr>
            </w:pPr>
            <w:r>
              <w:rPr>
                <w:rFonts w:ascii="Times New Roman" w:hAnsi="Times New Roman" w:cs="Arial"/>
                <w:i/>
                <w:szCs w:val="20"/>
              </w:rPr>
              <w:t>- UBCK, HNX</w:t>
            </w:r>
          </w:p>
          <w:p w:rsidR="00943992" w:rsidRPr="004A060F" w:rsidRDefault="00794EDC" w:rsidP="000219D7">
            <w:pPr>
              <w:tabs>
                <w:tab w:val="center" w:pos="4788"/>
              </w:tabs>
              <w:jc w:val="both"/>
              <w:rPr>
                <w:rFonts w:ascii="Times New Roman" w:hAnsi="Times New Roman" w:cs="Arial"/>
                <w:i/>
                <w:szCs w:val="20"/>
              </w:rPr>
            </w:pPr>
            <w:r>
              <w:rPr>
                <w:rFonts w:ascii="Times New Roman" w:hAnsi="Times New Roman" w:cs="Arial"/>
                <w:i/>
                <w:szCs w:val="20"/>
              </w:rPr>
              <w:t xml:space="preserve">- </w:t>
            </w:r>
            <w:r w:rsidR="00943992" w:rsidRPr="004A060F">
              <w:rPr>
                <w:rFonts w:ascii="Times New Roman" w:hAnsi="Times New Roman" w:cs="Arial"/>
                <w:i/>
                <w:szCs w:val="20"/>
              </w:rPr>
              <w:t>Hội đồng quản trị</w:t>
            </w:r>
          </w:p>
          <w:p w:rsidR="00943992" w:rsidRPr="004A060F" w:rsidRDefault="00794EDC" w:rsidP="000219D7">
            <w:pPr>
              <w:tabs>
                <w:tab w:val="center" w:pos="4788"/>
              </w:tabs>
              <w:jc w:val="both"/>
              <w:rPr>
                <w:rFonts w:ascii="Times New Roman" w:hAnsi="Times New Roman" w:cs="Arial"/>
                <w:i/>
                <w:szCs w:val="20"/>
              </w:rPr>
            </w:pPr>
            <w:r>
              <w:rPr>
                <w:rFonts w:ascii="Times New Roman" w:hAnsi="Times New Roman" w:cs="Arial"/>
                <w:i/>
                <w:szCs w:val="20"/>
              </w:rPr>
              <w:t xml:space="preserve">- </w:t>
            </w:r>
            <w:r w:rsidR="00943992" w:rsidRPr="004A060F">
              <w:rPr>
                <w:rFonts w:ascii="Times New Roman" w:hAnsi="Times New Roman" w:cs="Arial"/>
                <w:i/>
                <w:szCs w:val="20"/>
              </w:rPr>
              <w:t>Ban kiểm soát</w:t>
            </w:r>
          </w:p>
          <w:p w:rsidR="00943992" w:rsidRDefault="00794EDC" w:rsidP="000219D7">
            <w:pPr>
              <w:tabs>
                <w:tab w:val="center" w:pos="4788"/>
              </w:tabs>
              <w:jc w:val="both"/>
              <w:rPr>
                <w:rFonts w:ascii="Times New Roman" w:hAnsi="Times New Roman" w:cs="Arial"/>
                <w:i/>
                <w:szCs w:val="20"/>
              </w:rPr>
            </w:pPr>
            <w:r>
              <w:rPr>
                <w:rFonts w:ascii="Times New Roman" w:hAnsi="Times New Roman" w:cs="Arial"/>
                <w:i/>
                <w:szCs w:val="20"/>
              </w:rPr>
              <w:t xml:space="preserve">- </w:t>
            </w:r>
            <w:r w:rsidR="00943992" w:rsidRPr="004A060F">
              <w:rPr>
                <w:rFonts w:ascii="Times New Roman" w:hAnsi="Times New Roman" w:cs="Arial"/>
                <w:i/>
                <w:szCs w:val="20"/>
              </w:rPr>
              <w:t>Ban giám đốc</w:t>
            </w:r>
          </w:p>
          <w:p w:rsidR="0075037C" w:rsidRPr="004A060F" w:rsidRDefault="0075037C" w:rsidP="000219D7">
            <w:pPr>
              <w:tabs>
                <w:tab w:val="center" w:pos="4788"/>
              </w:tabs>
              <w:jc w:val="both"/>
              <w:rPr>
                <w:rFonts w:ascii="Times New Roman" w:hAnsi="Times New Roman" w:cs="Arial"/>
                <w:i/>
                <w:szCs w:val="20"/>
              </w:rPr>
            </w:pPr>
            <w:r>
              <w:rPr>
                <w:rFonts w:ascii="Times New Roman" w:hAnsi="Times New Roman" w:cs="Arial"/>
                <w:i/>
                <w:szCs w:val="20"/>
              </w:rPr>
              <w:t>- Các nhà máy, phòng nghiệp vụ</w:t>
            </w:r>
          </w:p>
          <w:p w:rsidR="00943992" w:rsidRPr="004A060F" w:rsidRDefault="00794EDC" w:rsidP="000219D7">
            <w:pPr>
              <w:tabs>
                <w:tab w:val="center" w:pos="4788"/>
              </w:tabs>
              <w:jc w:val="both"/>
              <w:rPr>
                <w:rFonts w:ascii="Times New Roman" w:hAnsi="Times New Roman" w:cs="Arial"/>
                <w:szCs w:val="28"/>
              </w:rPr>
            </w:pPr>
            <w:r>
              <w:rPr>
                <w:rFonts w:ascii="Times New Roman" w:hAnsi="Times New Roman" w:cs="Arial"/>
                <w:i/>
                <w:szCs w:val="20"/>
              </w:rPr>
              <w:t xml:space="preserve">- </w:t>
            </w:r>
            <w:r w:rsidR="00943992" w:rsidRPr="004A060F">
              <w:rPr>
                <w:rFonts w:ascii="Times New Roman" w:hAnsi="Times New Roman" w:cs="Arial"/>
                <w:i/>
                <w:szCs w:val="20"/>
              </w:rPr>
              <w:t>Lưu</w:t>
            </w:r>
            <w:r w:rsidR="003541F4" w:rsidRPr="004A060F">
              <w:rPr>
                <w:rFonts w:ascii="Times New Roman" w:hAnsi="Times New Roman" w:cs="Arial"/>
                <w:i/>
                <w:szCs w:val="20"/>
              </w:rPr>
              <w:t xml:space="preserve"> </w:t>
            </w:r>
            <w:r>
              <w:rPr>
                <w:rFonts w:ascii="Times New Roman" w:hAnsi="Times New Roman" w:cs="Arial"/>
                <w:i/>
                <w:szCs w:val="20"/>
              </w:rPr>
              <w:t>VP, thư ký công ty</w:t>
            </w:r>
          </w:p>
        </w:tc>
        <w:tc>
          <w:tcPr>
            <w:tcW w:w="4902" w:type="dxa"/>
          </w:tcPr>
          <w:p w:rsidR="003541F4" w:rsidRPr="004A060F" w:rsidRDefault="00943992" w:rsidP="000219D7">
            <w:pPr>
              <w:tabs>
                <w:tab w:val="center" w:pos="4788"/>
              </w:tabs>
              <w:ind w:left="-57"/>
              <w:jc w:val="center"/>
              <w:rPr>
                <w:rFonts w:ascii="Times New Roman" w:hAnsi="Times New Roman" w:cs="Arial"/>
                <w:b/>
                <w:szCs w:val="28"/>
              </w:rPr>
            </w:pPr>
            <w:r w:rsidRPr="004A060F">
              <w:rPr>
                <w:rFonts w:ascii="Times New Roman" w:hAnsi="Times New Roman" w:cs="Arial"/>
                <w:b/>
                <w:szCs w:val="28"/>
              </w:rPr>
              <w:t>TM</w:t>
            </w:r>
            <w:r w:rsidR="00CF722B" w:rsidRPr="004A060F">
              <w:rPr>
                <w:rFonts w:ascii="Times New Roman" w:hAnsi="Times New Roman" w:cs="Arial"/>
                <w:b/>
                <w:szCs w:val="28"/>
              </w:rPr>
              <w:t>.</w:t>
            </w:r>
            <w:r w:rsidRPr="004A060F">
              <w:rPr>
                <w:rFonts w:ascii="Times New Roman" w:hAnsi="Times New Roman" w:cs="Arial"/>
                <w:b/>
                <w:szCs w:val="28"/>
              </w:rPr>
              <w:t xml:space="preserve">  </w:t>
            </w:r>
            <w:r w:rsidR="000219D7">
              <w:rPr>
                <w:rFonts w:ascii="Times New Roman" w:hAnsi="Times New Roman" w:cs="Arial"/>
                <w:b/>
                <w:szCs w:val="28"/>
              </w:rPr>
              <w:t>ĐOÀN CHỦ TỊCH ĐẠI HỘI</w:t>
            </w:r>
          </w:p>
          <w:p w:rsidR="00B05E3B" w:rsidRPr="004A060F" w:rsidRDefault="003541F4" w:rsidP="000219D7">
            <w:pPr>
              <w:tabs>
                <w:tab w:val="center" w:pos="4788"/>
              </w:tabs>
              <w:ind w:left="-57"/>
              <w:jc w:val="center"/>
              <w:rPr>
                <w:rFonts w:ascii="Times New Roman" w:hAnsi="Times New Roman" w:cs="Arial"/>
                <w:szCs w:val="28"/>
              </w:rPr>
            </w:pPr>
            <w:r w:rsidRPr="004A060F">
              <w:rPr>
                <w:rFonts w:ascii="Times New Roman" w:hAnsi="Times New Roman" w:cs="Arial"/>
                <w:szCs w:val="28"/>
              </w:rPr>
              <w:t xml:space="preserve"> CHỦ TỊCH </w:t>
            </w:r>
            <w:r w:rsidR="00B05E3B" w:rsidRPr="004A060F">
              <w:rPr>
                <w:rFonts w:ascii="Times New Roman" w:hAnsi="Times New Roman" w:cs="Arial"/>
                <w:szCs w:val="28"/>
              </w:rPr>
              <w:t>HỘI ĐỐNG QUẢN TRỊ</w:t>
            </w:r>
          </w:p>
          <w:p w:rsidR="00943992" w:rsidRPr="004A060F" w:rsidRDefault="00943992" w:rsidP="000219D7">
            <w:pPr>
              <w:tabs>
                <w:tab w:val="center" w:pos="4788"/>
              </w:tabs>
              <w:ind w:left="-57"/>
              <w:jc w:val="center"/>
              <w:rPr>
                <w:rFonts w:ascii="Times New Roman" w:hAnsi="Times New Roman" w:cs="Arial"/>
                <w:b/>
                <w:szCs w:val="28"/>
              </w:rPr>
            </w:pPr>
          </w:p>
          <w:p w:rsidR="00732971" w:rsidRPr="004A060F" w:rsidRDefault="00943992" w:rsidP="000219D7">
            <w:pPr>
              <w:tabs>
                <w:tab w:val="center" w:pos="1140"/>
                <w:tab w:val="center" w:pos="4788"/>
                <w:tab w:val="center" w:pos="8550"/>
              </w:tabs>
              <w:ind w:left="-57"/>
              <w:jc w:val="center"/>
              <w:rPr>
                <w:rFonts w:ascii="Times New Roman" w:hAnsi="Times New Roman" w:cs="Arial"/>
                <w:b/>
                <w:szCs w:val="28"/>
              </w:rPr>
            </w:pPr>
            <w:r w:rsidRPr="004A060F">
              <w:rPr>
                <w:rFonts w:ascii="Times New Roman" w:hAnsi="Times New Roman" w:cs="Arial"/>
                <w:b/>
                <w:szCs w:val="28"/>
              </w:rPr>
              <w:t xml:space="preserve">            </w:t>
            </w:r>
          </w:p>
          <w:p w:rsidR="00732971" w:rsidRDefault="00732971" w:rsidP="000219D7">
            <w:pPr>
              <w:tabs>
                <w:tab w:val="center" w:pos="1140"/>
                <w:tab w:val="center" w:pos="4788"/>
                <w:tab w:val="center" w:pos="8550"/>
              </w:tabs>
              <w:ind w:left="-57"/>
              <w:jc w:val="center"/>
              <w:rPr>
                <w:rFonts w:ascii="Times New Roman" w:hAnsi="Times New Roman" w:cs="Arial"/>
                <w:b/>
                <w:szCs w:val="28"/>
              </w:rPr>
            </w:pPr>
          </w:p>
          <w:p w:rsidR="00754F06" w:rsidRPr="004A060F" w:rsidRDefault="00754F06" w:rsidP="000219D7">
            <w:pPr>
              <w:tabs>
                <w:tab w:val="center" w:pos="1140"/>
                <w:tab w:val="center" w:pos="4788"/>
                <w:tab w:val="center" w:pos="8550"/>
              </w:tabs>
              <w:ind w:left="-57"/>
              <w:jc w:val="center"/>
              <w:rPr>
                <w:rFonts w:ascii="Times New Roman" w:hAnsi="Times New Roman" w:cs="Arial"/>
                <w:b/>
                <w:szCs w:val="28"/>
              </w:rPr>
            </w:pPr>
          </w:p>
          <w:p w:rsidR="00943992" w:rsidRPr="004A060F" w:rsidRDefault="00943992" w:rsidP="000219D7">
            <w:pPr>
              <w:tabs>
                <w:tab w:val="center" w:pos="1140"/>
                <w:tab w:val="center" w:pos="4788"/>
                <w:tab w:val="center" w:pos="8550"/>
              </w:tabs>
              <w:ind w:left="-57"/>
              <w:jc w:val="center"/>
              <w:rPr>
                <w:rFonts w:ascii="Times New Roman" w:hAnsi="Times New Roman" w:cs="Arial"/>
                <w:b/>
                <w:szCs w:val="28"/>
              </w:rPr>
            </w:pPr>
            <w:r w:rsidRPr="004A060F">
              <w:rPr>
                <w:rFonts w:ascii="Times New Roman" w:hAnsi="Times New Roman" w:cs="Arial"/>
                <w:b/>
                <w:szCs w:val="28"/>
              </w:rPr>
              <w:t xml:space="preserve">             </w:t>
            </w:r>
          </w:p>
          <w:p w:rsidR="00794EDC" w:rsidRDefault="00794EDC" w:rsidP="000219D7">
            <w:pPr>
              <w:tabs>
                <w:tab w:val="center" w:pos="4788"/>
              </w:tabs>
              <w:jc w:val="center"/>
              <w:rPr>
                <w:rFonts w:ascii="Times New Roman" w:hAnsi="Times New Roman" w:cs="Arial"/>
                <w:szCs w:val="28"/>
              </w:rPr>
            </w:pPr>
          </w:p>
          <w:p w:rsidR="00943992" w:rsidRPr="00E9430A" w:rsidRDefault="00E9430A" w:rsidP="000219D7">
            <w:pPr>
              <w:tabs>
                <w:tab w:val="center" w:pos="4788"/>
              </w:tabs>
              <w:jc w:val="center"/>
              <w:rPr>
                <w:rFonts w:ascii="Times New Roman" w:hAnsi="Times New Roman" w:cs="Arial"/>
                <w:b/>
                <w:i/>
                <w:szCs w:val="28"/>
              </w:rPr>
            </w:pPr>
            <w:r w:rsidRPr="00E9430A">
              <w:rPr>
                <w:rFonts w:ascii="Times New Roman" w:hAnsi="Times New Roman" w:cs="Arial"/>
                <w:b/>
                <w:i/>
                <w:sz w:val="28"/>
                <w:szCs w:val="28"/>
              </w:rPr>
              <w:t>Trần Hồng Quang</w:t>
            </w:r>
          </w:p>
        </w:tc>
      </w:tr>
    </w:tbl>
    <w:p w:rsidR="00BF6FBC" w:rsidRPr="004A060F" w:rsidRDefault="00BF6FBC" w:rsidP="000219D7">
      <w:pPr>
        <w:tabs>
          <w:tab w:val="center" w:pos="1140"/>
          <w:tab w:val="center" w:pos="8550"/>
        </w:tabs>
        <w:ind w:left="-57"/>
        <w:jc w:val="center"/>
        <w:rPr>
          <w:rFonts w:ascii="Times New Roman" w:hAnsi="Times New Roman" w:cs="Arial"/>
        </w:rPr>
      </w:pPr>
    </w:p>
    <w:sectPr w:rsidR="00BF6FBC" w:rsidRPr="004A060F" w:rsidSect="00D35615">
      <w:headerReference w:type="default" r:id="rId7"/>
      <w:footerReference w:type="even" r:id="rId8"/>
      <w:footerReference w:type="default" r:id="rId9"/>
      <w:pgSz w:w="11909" w:h="16834" w:code="9"/>
      <w:pgMar w:top="900" w:right="1022" w:bottom="1440" w:left="1440" w:header="284" w:footer="284"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D2" w:rsidRDefault="005052D2">
      <w:r>
        <w:separator/>
      </w:r>
    </w:p>
  </w:endnote>
  <w:endnote w:type="continuationSeparator" w:id="1">
    <w:p w:rsidR="005052D2" w:rsidRDefault="0050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I-Kori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A2" w:rsidRDefault="00A861A2" w:rsidP="00703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1A2" w:rsidRDefault="00A861A2" w:rsidP="008A5B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D4" w:rsidRDefault="00FA66D4">
    <w:pPr>
      <w:pStyle w:val="Footer"/>
      <w:jc w:val="center"/>
    </w:pPr>
    <w:fldSimple w:instr=" PAGE   \* MERGEFORMAT ">
      <w:r w:rsidR="006808C5">
        <w:rPr>
          <w:noProof/>
        </w:rPr>
        <w:t>1</w:t>
      </w:r>
    </w:fldSimple>
  </w:p>
  <w:p w:rsidR="00A861A2" w:rsidRDefault="00A861A2" w:rsidP="008A5B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D2" w:rsidRDefault="005052D2">
      <w:r>
        <w:separator/>
      </w:r>
    </w:p>
  </w:footnote>
  <w:footnote w:type="continuationSeparator" w:id="1">
    <w:p w:rsidR="005052D2" w:rsidRDefault="00505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A2" w:rsidRDefault="00A861A2" w:rsidP="007B74EF">
    <w:pPr>
      <w:pStyle w:val="Header"/>
      <w:tabs>
        <w:tab w:val="clear" w:pos="4320"/>
        <w:tab w:val="clear" w:pos="8640"/>
        <w:tab w:val="center" w:pos="2850"/>
        <w:tab w:val="center" w:pos="7638"/>
      </w:tabs>
      <w:rPr>
        <w:sz w:val="20"/>
      </w:rPr>
    </w:pPr>
    <w:r w:rsidRPr="00E6646F">
      <w:tab/>
    </w:r>
    <w:r>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B9B"/>
    <w:multiLevelType w:val="hybridMultilevel"/>
    <w:tmpl w:val="4190B4CC"/>
    <w:lvl w:ilvl="0" w:tplc="2EC48674">
      <w:start w:val="1"/>
      <w:numFmt w:val="decimal"/>
      <w:lvlText w:val="%1"/>
      <w:lvlJc w:val="left"/>
      <w:pPr>
        <w:tabs>
          <w:tab w:val="num" w:pos="720"/>
        </w:tabs>
        <w:ind w:left="720" w:hanging="720"/>
      </w:pPr>
      <w:rPr>
        <w:rFonts w:ascii="Times New Roman" w:hAnsi="Times New Roman" w:cs="Tahoma" w:hint="default"/>
        <w:b/>
        <w:i w:val="0"/>
        <w:sz w:val="24"/>
        <w:szCs w:val="24"/>
      </w:rPr>
    </w:lvl>
    <w:lvl w:ilvl="1" w:tplc="669CEE22">
      <w:numFmt w:val="bullet"/>
      <w:lvlText w:val=""/>
      <w:lvlJc w:val="left"/>
      <w:pPr>
        <w:tabs>
          <w:tab w:val="num" w:pos="1440"/>
        </w:tabs>
        <w:ind w:left="1440" w:hanging="360"/>
      </w:pPr>
      <w:rPr>
        <w:rFonts w:ascii="Symbol" w:eastAsia="Times New Roman" w:hAnsi="Symbol" w:cs="Times New Roman" w:hint="default"/>
        <w:b/>
        <w:i w:val="0"/>
        <w:color w:val="auto"/>
        <w:sz w:val="24"/>
        <w:szCs w:val="24"/>
      </w:rPr>
    </w:lvl>
    <w:lvl w:ilvl="2" w:tplc="9BF691A4">
      <w:start w:val="2"/>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4E22CE"/>
    <w:multiLevelType w:val="hybridMultilevel"/>
    <w:tmpl w:val="D0AAC3FA"/>
    <w:lvl w:ilvl="0" w:tplc="E60E677E">
      <w:start w:val="1"/>
      <w:numFmt w:val="bullet"/>
      <w:lvlText w:val="-"/>
      <w:lvlJc w:val="left"/>
      <w:pPr>
        <w:tabs>
          <w:tab w:val="num" w:pos="2304"/>
        </w:tabs>
        <w:ind w:left="2232" w:hanging="432"/>
      </w:pPr>
      <w:rPr>
        <w:rFonts w:ascii="Times New Roman" w:hAnsi="Times New Roman" w:cs="Times New Roman" w:hint="default"/>
      </w:rPr>
    </w:lvl>
    <w:lvl w:ilvl="1" w:tplc="AFAE2930">
      <w:start w:val="5"/>
      <w:numFmt w:val="bullet"/>
      <w:lvlText w:val="-"/>
      <w:lvlJc w:val="left"/>
      <w:pPr>
        <w:tabs>
          <w:tab w:val="num" w:pos="2310"/>
        </w:tabs>
        <w:ind w:left="2310" w:hanging="51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0A1159"/>
    <w:multiLevelType w:val="hybridMultilevel"/>
    <w:tmpl w:val="315A920C"/>
    <w:lvl w:ilvl="0" w:tplc="A51E1FC0">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61B30"/>
    <w:multiLevelType w:val="hybridMultilevel"/>
    <w:tmpl w:val="02BA0372"/>
    <w:lvl w:ilvl="0" w:tplc="F39AF826">
      <w:start w:val="1"/>
      <w:numFmt w:val="bullet"/>
      <w:lvlText w:val="–"/>
      <w:lvlJc w:val="left"/>
      <w:pPr>
        <w:tabs>
          <w:tab w:val="num" w:pos="720"/>
        </w:tabs>
        <w:ind w:left="720" w:hanging="360"/>
      </w:pPr>
      <w:rPr>
        <w:rFonts w:ascii="Times New Roman" w:hAnsi="Times New Roman" w:hint="default"/>
      </w:rPr>
    </w:lvl>
    <w:lvl w:ilvl="1" w:tplc="E60E677E">
      <w:start w:val="1"/>
      <w:numFmt w:val="bullet"/>
      <w:lvlText w:val="-"/>
      <w:lvlJc w:val="left"/>
      <w:pPr>
        <w:tabs>
          <w:tab w:val="num" w:pos="504"/>
        </w:tabs>
        <w:ind w:left="432" w:hanging="432"/>
      </w:pPr>
      <w:rPr>
        <w:rFonts w:ascii="Times New Roman" w:hAnsi="Times New Roman" w:cs="Times New Roman" w:hint="default"/>
      </w:rPr>
    </w:lvl>
    <w:lvl w:ilvl="2" w:tplc="DD4E993A">
      <w:start w:val="1"/>
      <w:numFmt w:val="bullet"/>
      <w:lvlText w:val="–"/>
      <w:lvlJc w:val="left"/>
      <w:pPr>
        <w:tabs>
          <w:tab w:val="num" w:pos="2160"/>
        </w:tabs>
        <w:ind w:left="2160" w:hanging="360"/>
      </w:pPr>
      <w:rPr>
        <w:rFonts w:ascii="Times New Roman" w:hAnsi="Times New Roman" w:hint="default"/>
      </w:rPr>
    </w:lvl>
    <w:lvl w:ilvl="3" w:tplc="ECA88902" w:tentative="1">
      <w:start w:val="1"/>
      <w:numFmt w:val="bullet"/>
      <w:lvlText w:val="–"/>
      <w:lvlJc w:val="left"/>
      <w:pPr>
        <w:tabs>
          <w:tab w:val="num" w:pos="2880"/>
        </w:tabs>
        <w:ind w:left="2880" w:hanging="360"/>
      </w:pPr>
      <w:rPr>
        <w:rFonts w:ascii="Times New Roman" w:hAnsi="Times New Roman" w:hint="default"/>
      </w:rPr>
    </w:lvl>
    <w:lvl w:ilvl="4" w:tplc="89142704" w:tentative="1">
      <w:start w:val="1"/>
      <w:numFmt w:val="bullet"/>
      <w:lvlText w:val="–"/>
      <w:lvlJc w:val="left"/>
      <w:pPr>
        <w:tabs>
          <w:tab w:val="num" w:pos="3600"/>
        </w:tabs>
        <w:ind w:left="3600" w:hanging="360"/>
      </w:pPr>
      <w:rPr>
        <w:rFonts w:ascii="Times New Roman" w:hAnsi="Times New Roman" w:hint="default"/>
      </w:rPr>
    </w:lvl>
    <w:lvl w:ilvl="5" w:tplc="4E98B5D2" w:tentative="1">
      <w:start w:val="1"/>
      <w:numFmt w:val="bullet"/>
      <w:lvlText w:val="–"/>
      <w:lvlJc w:val="left"/>
      <w:pPr>
        <w:tabs>
          <w:tab w:val="num" w:pos="4320"/>
        </w:tabs>
        <w:ind w:left="4320" w:hanging="360"/>
      </w:pPr>
      <w:rPr>
        <w:rFonts w:ascii="Times New Roman" w:hAnsi="Times New Roman" w:hint="default"/>
      </w:rPr>
    </w:lvl>
    <w:lvl w:ilvl="6" w:tplc="EB4ED376" w:tentative="1">
      <w:start w:val="1"/>
      <w:numFmt w:val="bullet"/>
      <w:lvlText w:val="–"/>
      <w:lvlJc w:val="left"/>
      <w:pPr>
        <w:tabs>
          <w:tab w:val="num" w:pos="5040"/>
        </w:tabs>
        <w:ind w:left="5040" w:hanging="360"/>
      </w:pPr>
      <w:rPr>
        <w:rFonts w:ascii="Times New Roman" w:hAnsi="Times New Roman" w:hint="default"/>
      </w:rPr>
    </w:lvl>
    <w:lvl w:ilvl="7" w:tplc="D17C1C52" w:tentative="1">
      <w:start w:val="1"/>
      <w:numFmt w:val="bullet"/>
      <w:lvlText w:val="–"/>
      <w:lvlJc w:val="left"/>
      <w:pPr>
        <w:tabs>
          <w:tab w:val="num" w:pos="5760"/>
        </w:tabs>
        <w:ind w:left="5760" w:hanging="360"/>
      </w:pPr>
      <w:rPr>
        <w:rFonts w:ascii="Times New Roman" w:hAnsi="Times New Roman" w:hint="default"/>
      </w:rPr>
    </w:lvl>
    <w:lvl w:ilvl="8" w:tplc="CEA425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EB6C2D"/>
    <w:multiLevelType w:val="hybridMultilevel"/>
    <w:tmpl w:val="05F4DD22"/>
    <w:lvl w:ilvl="0" w:tplc="658E4F94">
      <w:start w:val="4"/>
      <w:numFmt w:val="bullet"/>
      <w:lvlText w:val="-"/>
      <w:lvlJc w:val="left"/>
      <w:pPr>
        <w:tabs>
          <w:tab w:val="num" w:pos="720"/>
        </w:tabs>
        <w:ind w:left="720" w:hanging="360"/>
      </w:pPr>
      <w:rPr>
        <w:rFonts w:ascii="Times New Roman" w:eastAsia="Times New Roman" w:hAnsi="Times New Roman" w:cs="Times New Roman" w:hint="default"/>
      </w:rPr>
    </w:lvl>
    <w:lvl w:ilvl="1" w:tplc="E60E677E">
      <w:start w:val="1"/>
      <w:numFmt w:val="bullet"/>
      <w:lvlText w:val="-"/>
      <w:lvlJc w:val="left"/>
      <w:pPr>
        <w:tabs>
          <w:tab w:val="num" w:pos="1584"/>
        </w:tabs>
        <w:ind w:left="1512" w:hanging="432"/>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B7CCE"/>
    <w:multiLevelType w:val="hybridMultilevel"/>
    <w:tmpl w:val="6DB8BA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7334D"/>
    <w:multiLevelType w:val="hybridMultilevel"/>
    <w:tmpl w:val="A9140F8A"/>
    <w:lvl w:ilvl="0" w:tplc="658E4F94">
      <w:start w:val="4"/>
      <w:numFmt w:val="bullet"/>
      <w:lvlText w:val="-"/>
      <w:lvlJc w:val="left"/>
      <w:pPr>
        <w:tabs>
          <w:tab w:val="num" w:pos="720"/>
        </w:tabs>
        <w:ind w:left="720" w:hanging="360"/>
      </w:pPr>
      <w:rPr>
        <w:rFonts w:ascii="Times New Roman" w:eastAsia="Times New Roman" w:hAnsi="Times New Roman" w:cs="Times New Roman" w:hint="default"/>
      </w:rPr>
    </w:lvl>
    <w:lvl w:ilvl="1" w:tplc="669CEE22">
      <w:numFmt w:val="bullet"/>
      <w:lvlText w:val=""/>
      <w:lvlJc w:val="left"/>
      <w:pPr>
        <w:tabs>
          <w:tab w:val="num" w:pos="1440"/>
        </w:tabs>
        <w:ind w:left="1440" w:hanging="360"/>
      </w:pPr>
      <w:rPr>
        <w:rFonts w:ascii="Symbol" w:eastAsia="Times New Roman" w:hAnsi="Symbo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665609"/>
    <w:multiLevelType w:val="multilevel"/>
    <w:tmpl w:val="C4E28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8E2E42"/>
    <w:multiLevelType w:val="hybridMultilevel"/>
    <w:tmpl w:val="A49C97C8"/>
    <w:lvl w:ilvl="0" w:tplc="04090001">
      <w:start w:val="1"/>
      <w:numFmt w:val="bullet"/>
      <w:lvlText w:val=""/>
      <w:lvlJc w:val="left"/>
      <w:pPr>
        <w:tabs>
          <w:tab w:val="num" w:pos="1119"/>
        </w:tabs>
        <w:ind w:left="1119"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9">
    <w:nsid w:val="3A202C26"/>
    <w:multiLevelType w:val="hybridMultilevel"/>
    <w:tmpl w:val="9C0E347A"/>
    <w:lvl w:ilvl="0" w:tplc="75CC78BE">
      <w:numFmt w:val="bullet"/>
      <w:lvlText w:val="-"/>
      <w:lvlJc w:val="left"/>
      <w:pPr>
        <w:tabs>
          <w:tab w:val="num" w:pos="759"/>
        </w:tabs>
        <w:ind w:left="759"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10">
    <w:nsid w:val="46C95E8E"/>
    <w:multiLevelType w:val="hybridMultilevel"/>
    <w:tmpl w:val="AD9819F6"/>
    <w:lvl w:ilvl="0" w:tplc="78CEF4D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BA684A"/>
    <w:multiLevelType w:val="hybridMultilevel"/>
    <w:tmpl w:val="71C8735A"/>
    <w:lvl w:ilvl="0" w:tplc="F39AF826">
      <w:start w:val="1"/>
      <w:numFmt w:val="bullet"/>
      <w:lvlText w:val="–"/>
      <w:lvlJc w:val="left"/>
      <w:pPr>
        <w:tabs>
          <w:tab w:val="num" w:pos="720"/>
        </w:tabs>
        <w:ind w:left="720" w:hanging="360"/>
      </w:pPr>
      <w:rPr>
        <w:rFonts w:ascii="Times New Roman" w:hAnsi="Times New Roman" w:hint="default"/>
      </w:rPr>
    </w:lvl>
    <w:lvl w:ilvl="1" w:tplc="16727AE0">
      <w:start w:val="1"/>
      <w:numFmt w:val="bullet"/>
      <w:lvlText w:val=""/>
      <w:lvlJc w:val="left"/>
      <w:pPr>
        <w:tabs>
          <w:tab w:val="num" w:pos="1584"/>
        </w:tabs>
        <w:ind w:left="1512" w:hanging="432"/>
      </w:pPr>
      <w:rPr>
        <w:rFonts w:ascii="Wingdings" w:hAnsi="Wingdings" w:hint="default"/>
      </w:rPr>
    </w:lvl>
    <w:lvl w:ilvl="2" w:tplc="DD4E993A">
      <w:start w:val="1"/>
      <w:numFmt w:val="bullet"/>
      <w:lvlText w:val="–"/>
      <w:lvlJc w:val="left"/>
      <w:pPr>
        <w:tabs>
          <w:tab w:val="num" w:pos="2160"/>
        </w:tabs>
        <w:ind w:left="2160" w:hanging="360"/>
      </w:pPr>
      <w:rPr>
        <w:rFonts w:ascii="Times New Roman" w:hAnsi="Times New Roman" w:hint="default"/>
      </w:rPr>
    </w:lvl>
    <w:lvl w:ilvl="3" w:tplc="ECA88902" w:tentative="1">
      <w:start w:val="1"/>
      <w:numFmt w:val="bullet"/>
      <w:lvlText w:val="–"/>
      <w:lvlJc w:val="left"/>
      <w:pPr>
        <w:tabs>
          <w:tab w:val="num" w:pos="2880"/>
        </w:tabs>
        <w:ind w:left="2880" w:hanging="360"/>
      </w:pPr>
      <w:rPr>
        <w:rFonts w:ascii="Times New Roman" w:hAnsi="Times New Roman" w:hint="default"/>
      </w:rPr>
    </w:lvl>
    <w:lvl w:ilvl="4" w:tplc="89142704" w:tentative="1">
      <w:start w:val="1"/>
      <w:numFmt w:val="bullet"/>
      <w:lvlText w:val="–"/>
      <w:lvlJc w:val="left"/>
      <w:pPr>
        <w:tabs>
          <w:tab w:val="num" w:pos="3600"/>
        </w:tabs>
        <w:ind w:left="3600" w:hanging="360"/>
      </w:pPr>
      <w:rPr>
        <w:rFonts w:ascii="Times New Roman" w:hAnsi="Times New Roman" w:hint="default"/>
      </w:rPr>
    </w:lvl>
    <w:lvl w:ilvl="5" w:tplc="4E98B5D2" w:tentative="1">
      <w:start w:val="1"/>
      <w:numFmt w:val="bullet"/>
      <w:lvlText w:val="–"/>
      <w:lvlJc w:val="left"/>
      <w:pPr>
        <w:tabs>
          <w:tab w:val="num" w:pos="4320"/>
        </w:tabs>
        <w:ind w:left="4320" w:hanging="360"/>
      </w:pPr>
      <w:rPr>
        <w:rFonts w:ascii="Times New Roman" w:hAnsi="Times New Roman" w:hint="default"/>
      </w:rPr>
    </w:lvl>
    <w:lvl w:ilvl="6" w:tplc="EB4ED376" w:tentative="1">
      <w:start w:val="1"/>
      <w:numFmt w:val="bullet"/>
      <w:lvlText w:val="–"/>
      <w:lvlJc w:val="left"/>
      <w:pPr>
        <w:tabs>
          <w:tab w:val="num" w:pos="5040"/>
        </w:tabs>
        <w:ind w:left="5040" w:hanging="360"/>
      </w:pPr>
      <w:rPr>
        <w:rFonts w:ascii="Times New Roman" w:hAnsi="Times New Roman" w:hint="default"/>
      </w:rPr>
    </w:lvl>
    <w:lvl w:ilvl="7" w:tplc="D17C1C52" w:tentative="1">
      <w:start w:val="1"/>
      <w:numFmt w:val="bullet"/>
      <w:lvlText w:val="–"/>
      <w:lvlJc w:val="left"/>
      <w:pPr>
        <w:tabs>
          <w:tab w:val="num" w:pos="5760"/>
        </w:tabs>
        <w:ind w:left="5760" w:hanging="360"/>
      </w:pPr>
      <w:rPr>
        <w:rFonts w:ascii="Times New Roman" w:hAnsi="Times New Roman" w:hint="default"/>
      </w:rPr>
    </w:lvl>
    <w:lvl w:ilvl="8" w:tplc="CEA425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BA4731"/>
    <w:multiLevelType w:val="hybridMultilevel"/>
    <w:tmpl w:val="AF34EDD0"/>
    <w:lvl w:ilvl="0" w:tplc="418028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E3229"/>
    <w:multiLevelType w:val="hybridMultilevel"/>
    <w:tmpl w:val="F7CA9254"/>
    <w:lvl w:ilvl="0" w:tplc="864813E8">
      <w:numFmt w:val="bullet"/>
      <w:lvlText w:val="-"/>
      <w:lvlJc w:val="left"/>
      <w:pPr>
        <w:ind w:left="1349" w:hanging="360"/>
      </w:pPr>
      <w:rPr>
        <w:rFonts w:ascii="Times New Roman" w:eastAsia="Times New Roman" w:hAnsi="Times New Roman" w:cs="Times New Roman"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14">
    <w:nsid w:val="56CC2283"/>
    <w:multiLevelType w:val="hybridMultilevel"/>
    <w:tmpl w:val="59A4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46660"/>
    <w:multiLevelType w:val="hybridMultilevel"/>
    <w:tmpl w:val="9FBA3A4C"/>
    <w:lvl w:ilvl="0" w:tplc="721E6ADC">
      <w:start w:val="2"/>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726AB"/>
    <w:multiLevelType w:val="hybridMultilevel"/>
    <w:tmpl w:val="35429EA8"/>
    <w:lvl w:ilvl="0" w:tplc="669CEE22">
      <w:numFmt w:val="bullet"/>
      <w:lvlText w:val=""/>
      <w:lvlJc w:val="left"/>
      <w:pPr>
        <w:tabs>
          <w:tab w:val="num" w:pos="1440"/>
        </w:tabs>
        <w:ind w:left="1440" w:hanging="360"/>
      </w:pPr>
      <w:rPr>
        <w:rFonts w:ascii="Symbol" w:eastAsia="Times New Roman"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F021183"/>
    <w:multiLevelType w:val="hybridMultilevel"/>
    <w:tmpl w:val="9108524A"/>
    <w:lvl w:ilvl="0" w:tplc="6BC293E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77A23"/>
    <w:multiLevelType w:val="hybridMultilevel"/>
    <w:tmpl w:val="A994265E"/>
    <w:lvl w:ilvl="0" w:tplc="E60E677E">
      <w:start w:val="1"/>
      <w:numFmt w:val="bullet"/>
      <w:lvlText w:val="-"/>
      <w:lvlJc w:val="left"/>
      <w:pPr>
        <w:tabs>
          <w:tab w:val="num" w:pos="1584"/>
        </w:tabs>
        <w:ind w:left="1512" w:hanging="432"/>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1F037C"/>
    <w:multiLevelType w:val="hybridMultilevel"/>
    <w:tmpl w:val="056E991A"/>
    <w:lvl w:ilvl="0" w:tplc="0C7EB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17328"/>
    <w:multiLevelType w:val="hybridMultilevel"/>
    <w:tmpl w:val="0742E468"/>
    <w:lvl w:ilvl="0" w:tplc="E60E677E">
      <w:start w:val="1"/>
      <w:numFmt w:val="bullet"/>
      <w:lvlText w:val="-"/>
      <w:lvlJc w:val="left"/>
      <w:pPr>
        <w:tabs>
          <w:tab w:val="num" w:pos="1584"/>
        </w:tabs>
        <w:ind w:left="1512" w:hanging="432"/>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E02B91"/>
    <w:multiLevelType w:val="hybridMultilevel"/>
    <w:tmpl w:val="0D6415A0"/>
    <w:lvl w:ilvl="0" w:tplc="E60E677E">
      <w:start w:val="1"/>
      <w:numFmt w:val="bullet"/>
      <w:lvlText w:val="-"/>
      <w:lvlJc w:val="left"/>
      <w:pPr>
        <w:tabs>
          <w:tab w:val="num" w:pos="1584"/>
        </w:tabs>
        <w:ind w:left="1512" w:hanging="432"/>
      </w:pPr>
      <w:rPr>
        <w:rFonts w:ascii="Times New Roman" w:hAnsi="Times New Roman" w:cs="Times New Roman" w:hint="default"/>
      </w:rPr>
    </w:lvl>
    <w:lvl w:ilvl="1" w:tplc="16727AE0">
      <w:start w:val="1"/>
      <w:numFmt w:val="bullet"/>
      <w:lvlText w:val=""/>
      <w:lvlJc w:val="left"/>
      <w:pPr>
        <w:tabs>
          <w:tab w:val="num" w:pos="1584"/>
        </w:tabs>
        <w:ind w:left="1512" w:hanging="432"/>
      </w:pPr>
      <w:rPr>
        <w:rFonts w:ascii="Wingdings" w:hAnsi="Wingdings" w:hint="default"/>
      </w:rPr>
    </w:lvl>
    <w:lvl w:ilvl="2" w:tplc="DD4E993A">
      <w:start w:val="1"/>
      <w:numFmt w:val="bullet"/>
      <w:lvlText w:val="–"/>
      <w:lvlJc w:val="left"/>
      <w:pPr>
        <w:tabs>
          <w:tab w:val="num" w:pos="2160"/>
        </w:tabs>
        <w:ind w:left="2160" w:hanging="360"/>
      </w:pPr>
      <w:rPr>
        <w:rFonts w:ascii="Times New Roman" w:hAnsi="Times New Roman" w:hint="default"/>
      </w:rPr>
    </w:lvl>
    <w:lvl w:ilvl="3" w:tplc="ECA88902" w:tentative="1">
      <w:start w:val="1"/>
      <w:numFmt w:val="bullet"/>
      <w:lvlText w:val="–"/>
      <w:lvlJc w:val="left"/>
      <w:pPr>
        <w:tabs>
          <w:tab w:val="num" w:pos="2880"/>
        </w:tabs>
        <w:ind w:left="2880" w:hanging="360"/>
      </w:pPr>
      <w:rPr>
        <w:rFonts w:ascii="Times New Roman" w:hAnsi="Times New Roman" w:hint="default"/>
      </w:rPr>
    </w:lvl>
    <w:lvl w:ilvl="4" w:tplc="89142704" w:tentative="1">
      <w:start w:val="1"/>
      <w:numFmt w:val="bullet"/>
      <w:lvlText w:val="–"/>
      <w:lvlJc w:val="left"/>
      <w:pPr>
        <w:tabs>
          <w:tab w:val="num" w:pos="3600"/>
        </w:tabs>
        <w:ind w:left="3600" w:hanging="360"/>
      </w:pPr>
      <w:rPr>
        <w:rFonts w:ascii="Times New Roman" w:hAnsi="Times New Roman" w:hint="default"/>
      </w:rPr>
    </w:lvl>
    <w:lvl w:ilvl="5" w:tplc="4E98B5D2" w:tentative="1">
      <w:start w:val="1"/>
      <w:numFmt w:val="bullet"/>
      <w:lvlText w:val="–"/>
      <w:lvlJc w:val="left"/>
      <w:pPr>
        <w:tabs>
          <w:tab w:val="num" w:pos="4320"/>
        </w:tabs>
        <w:ind w:left="4320" w:hanging="360"/>
      </w:pPr>
      <w:rPr>
        <w:rFonts w:ascii="Times New Roman" w:hAnsi="Times New Roman" w:hint="default"/>
      </w:rPr>
    </w:lvl>
    <w:lvl w:ilvl="6" w:tplc="EB4ED376" w:tentative="1">
      <w:start w:val="1"/>
      <w:numFmt w:val="bullet"/>
      <w:lvlText w:val="–"/>
      <w:lvlJc w:val="left"/>
      <w:pPr>
        <w:tabs>
          <w:tab w:val="num" w:pos="5040"/>
        </w:tabs>
        <w:ind w:left="5040" w:hanging="360"/>
      </w:pPr>
      <w:rPr>
        <w:rFonts w:ascii="Times New Roman" w:hAnsi="Times New Roman" w:hint="default"/>
      </w:rPr>
    </w:lvl>
    <w:lvl w:ilvl="7" w:tplc="D17C1C52" w:tentative="1">
      <w:start w:val="1"/>
      <w:numFmt w:val="bullet"/>
      <w:lvlText w:val="–"/>
      <w:lvlJc w:val="left"/>
      <w:pPr>
        <w:tabs>
          <w:tab w:val="num" w:pos="5760"/>
        </w:tabs>
        <w:ind w:left="5760" w:hanging="360"/>
      </w:pPr>
      <w:rPr>
        <w:rFonts w:ascii="Times New Roman" w:hAnsi="Times New Roman" w:hint="default"/>
      </w:rPr>
    </w:lvl>
    <w:lvl w:ilvl="8" w:tplc="CEA4257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AAD7F08"/>
    <w:multiLevelType w:val="hybridMultilevel"/>
    <w:tmpl w:val="84DC4B1E"/>
    <w:lvl w:ilvl="0" w:tplc="289C5C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3"/>
  </w:num>
  <w:num w:numId="6">
    <w:abstractNumId w:val="6"/>
  </w:num>
  <w:num w:numId="7">
    <w:abstractNumId w:val="20"/>
  </w:num>
  <w:num w:numId="8">
    <w:abstractNumId w:val="16"/>
  </w:num>
  <w:num w:numId="9">
    <w:abstractNumId w:val="21"/>
  </w:num>
  <w:num w:numId="10">
    <w:abstractNumId w:val="18"/>
  </w:num>
  <w:num w:numId="11">
    <w:abstractNumId w:val="1"/>
  </w:num>
  <w:num w:numId="12">
    <w:abstractNumId w:val="22"/>
  </w:num>
  <w:num w:numId="13">
    <w:abstractNumId w:val="8"/>
  </w:num>
  <w:num w:numId="14">
    <w:abstractNumId w:val="9"/>
  </w:num>
  <w:num w:numId="15">
    <w:abstractNumId w:val="11"/>
  </w:num>
  <w:num w:numId="16">
    <w:abstractNumId w:val="5"/>
  </w:num>
  <w:num w:numId="17">
    <w:abstractNumId w:val="17"/>
  </w:num>
  <w:num w:numId="18">
    <w:abstractNumId w:val="13"/>
  </w:num>
  <w:num w:numId="19">
    <w:abstractNumId w:val="12"/>
  </w:num>
  <w:num w:numId="20">
    <w:abstractNumId w:val="7"/>
  </w:num>
  <w:num w:numId="21">
    <w:abstractNumId w:val="15"/>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57"/>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731AD7"/>
    <w:rsid w:val="00000FE4"/>
    <w:rsid w:val="000016ED"/>
    <w:rsid w:val="00003006"/>
    <w:rsid w:val="0000332F"/>
    <w:rsid w:val="0000516B"/>
    <w:rsid w:val="000078E9"/>
    <w:rsid w:val="00017382"/>
    <w:rsid w:val="00017A54"/>
    <w:rsid w:val="000219D7"/>
    <w:rsid w:val="00022D7C"/>
    <w:rsid w:val="000234DB"/>
    <w:rsid w:val="00024BB7"/>
    <w:rsid w:val="0003119F"/>
    <w:rsid w:val="00031AA0"/>
    <w:rsid w:val="00032011"/>
    <w:rsid w:val="00032B14"/>
    <w:rsid w:val="0003382F"/>
    <w:rsid w:val="000355A6"/>
    <w:rsid w:val="00035F41"/>
    <w:rsid w:val="00043E11"/>
    <w:rsid w:val="000451CC"/>
    <w:rsid w:val="000468F1"/>
    <w:rsid w:val="00047DCD"/>
    <w:rsid w:val="0005070E"/>
    <w:rsid w:val="00052407"/>
    <w:rsid w:val="00052FB8"/>
    <w:rsid w:val="00052FF0"/>
    <w:rsid w:val="00053731"/>
    <w:rsid w:val="00062CB1"/>
    <w:rsid w:val="00063117"/>
    <w:rsid w:val="00064052"/>
    <w:rsid w:val="00064A79"/>
    <w:rsid w:val="000659C2"/>
    <w:rsid w:val="000671E6"/>
    <w:rsid w:val="00070603"/>
    <w:rsid w:val="00072E63"/>
    <w:rsid w:val="00073833"/>
    <w:rsid w:val="00074568"/>
    <w:rsid w:val="000747D6"/>
    <w:rsid w:val="000760C3"/>
    <w:rsid w:val="00077B8D"/>
    <w:rsid w:val="000843EE"/>
    <w:rsid w:val="00084CED"/>
    <w:rsid w:val="00086701"/>
    <w:rsid w:val="00086AC1"/>
    <w:rsid w:val="000870EB"/>
    <w:rsid w:val="00090041"/>
    <w:rsid w:val="000962D1"/>
    <w:rsid w:val="000966A0"/>
    <w:rsid w:val="00097CD3"/>
    <w:rsid w:val="000A1C1F"/>
    <w:rsid w:val="000A1F60"/>
    <w:rsid w:val="000A2D50"/>
    <w:rsid w:val="000A4E00"/>
    <w:rsid w:val="000B4A47"/>
    <w:rsid w:val="000B6374"/>
    <w:rsid w:val="000B69C7"/>
    <w:rsid w:val="000B78EF"/>
    <w:rsid w:val="000B7E7B"/>
    <w:rsid w:val="000C0719"/>
    <w:rsid w:val="000C0A07"/>
    <w:rsid w:val="000C13EF"/>
    <w:rsid w:val="000C1E0E"/>
    <w:rsid w:val="000C3DB0"/>
    <w:rsid w:val="000C4204"/>
    <w:rsid w:val="000C4B93"/>
    <w:rsid w:val="000C4F41"/>
    <w:rsid w:val="000C6B3E"/>
    <w:rsid w:val="000D1B55"/>
    <w:rsid w:val="000D3898"/>
    <w:rsid w:val="000D3EB9"/>
    <w:rsid w:val="000D5D64"/>
    <w:rsid w:val="000D65EA"/>
    <w:rsid w:val="000D761B"/>
    <w:rsid w:val="000D7D28"/>
    <w:rsid w:val="000E0ABF"/>
    <w:rsid w:val="000E1920"/>
    <w:rsid w:val="000E3CDE"/>
    <w:rsid w:val="000E594B"/>
    <w:rsid w:val="000E64B8"/>
    <w:rsid w:val="000E6910"/>
    <w:rsid w:val="000E6BC7"/>
    <w:rsid w:val="000F238E"/>
    <w:rsid w:val="000F2D1D"/>
    <w:rsid w:val="000F34C7"/>
    <w:rsid w:val="000F46FC"/>
    <w:rsid w:val="000F5F05"/>
    <w:rsid w:val="001006F5"/>
    <w:rsid w:val="00100F25"/>
    <w:rsid w:val="00105050"/>
    <w:rsid w:val="00106E16"/>
    <w:rsid w:val="001100A7"/>
    <w:rsid w:val="00110827"/>
    <w:rsid w:val="00115031"/>
    <w:rsid w:val="00124CD1"/>
    <w:rsid w:val="00124CDC"/>
    <w:rsid w:val="0013117B"/>
    <w:rsid w:val="001320A6"/>
    <w:rsid w:val="00133E71"/>
    <w:rsid w:val="00136154"/>
    <w:rsid w:val="00140019"/>
    <w:rsid w:val="0014004A"/>
    <w:rsid w:val="0014132A"/>
    <w:rsid w:val="001416F9"/>
    <w:rsid w:val="001426C3"/>
    <w:rsid w:val="0014479E"/>
    <w:rsid w:val="00144ADA"/>
    <w:rsid w:val="00147704"/>
    <w:rsid w:val="00150A7B"/>
    <w:rsid w:val="00152610"/>
    <w:rsid w:val="00152758"/>
    <w:rsid w:val="00152F69"/>
    <w:rsid w:val="00162030"/>
    <w:rsid w:val="00162096"/>
    <w:rsid w:val="00164979"/>
    <w:rsid w:val="00167E2B"/>
    <w:rsid w:val="00171602"/>
    <w:rsid w:val="00174EA0"/>
    <w:rsid w:val="001751F5"/>
    <w:rsid w:val="00175BBC"/>
    <w:rsid w:val="0018186B"/>
    <w:rsid w:val="00184BD4"/>
    <w:rsid w:val="00185FB8"/>
    <w:rsid w:val="00190071"/>
    <w:rsid w:val="00190DF0"/>
    <w:rsid w:val="0019122F"/>
    <w:rsid w:val="001A0310"/>
    <w:rsid w:val="001A7304"/>
    <w:rsid w:val="001B0C7E"/>
    <w:rsid w:val="001B2690"/>
    <w:rsid w:val="001B318C"/>
    <w:rsid w:val="001B459E"/>
    <w:rsid w:val="001B4D24"/>
    <w:rsid w:val="001B6FC1"/>
    <w:rsid w:val="001C0B3B"/>
    <w:rsid w:val="001C1552"/>
    <w:rsid w:val="001C1A54"/>
    <w:rsid w:val="001C1B66"/>
    <w:rsid w:val="001C25F6"/>
    <w:rsid w:val="001C6641"/>
    <w:rsid w:val="001C74C8"/>
    <w:rsid w:val="001D3171"/>
    <w:rsid w:val="001D493F"/>
    <w:rsid w:val="001D64E5"/>
    <w:rsid w:val="001D6ABC"/>
    <w:rsid w:val="001E032B"/>
    <w:rsid w:val="001E749F"/>
    <w:rsid w:val="001F261D"/>
    <w:rsid w:val="001F27FB"/>
    <w:rsid w:val="001F32E6"/>
    <w:rsid w:val="001F4C2B"/>
    <w:rsid w:val="001F69CC"/>
    <w:rsid w:val="001F79F3"/>
    <w:rsid w:val="00201D85"/>
    <w:rsid w:val="0020613E"/>
    <w:rsid w:val="002068D2"/>
    <w:rsid w:val="00206E7B"/>
    <w:rsid w:val="00207212"/>
    <w:rsid w:val="002106A9"/>
    <w:rsid w:val="00210ED9"/>
    <w:rsid w:val="00211C2E"/>
    <w:rsid w:val="00214870"/>
    <w:rsid w:val="00215204"/>
    <w:rsid w:val="0021587D"/>
    <w:rsid w:val="00216724"/>
    <w:rsid w:val="00216C9F"/>
    <w:rsid w:val="0021751C"/>
    <w:rsid w:val="0021778C"/>
    <w:rsid w:val="002177B0"/>
    <w:rsid w:val="00220A65"/>
    <w:rsid w:val="00221C35"/>
    <w:rsid w:val="00222063"/>
    <w:rsid w:val="00223DD7"/>
    <w:rsid w:val="0022513A"/>
    <w:rsid w:val="00227B05"/>
    <w:rsid w:val="00230DE4"/>
    <w:rsid w:val="00230DF6"/>
    <w:rsid w:val="002331B5"/>
    <w:rsid w:val="00233472"/>
    <w:rsid w:val="002336A3"/>
    <w:rsid w:val="00240278"/>
    <w:rsid w:val="00243D10"/>
    <w:rsid w:val="00243F6A"/>
    <w:rsid w:val="002444E4"/>
    <w:rsid w:val="0024465C"/>
    <w:rsid w:val="002448A1"/>
    <w:rsid w:val="00250355"/>
    <w:rsid w:val="00251B9B"/>
    <w:rsid w:val="00255E37"/>
    <w:rsid w:val="002613C3"/>
    <w:rsid w:val="0026180C"/>
    <w:rsid w:val="002625F8"/>
    <w:rsid w:val="002677EB"/>
    <w:rsid w:val="00267E8D"/>
    <w:rsid w:val="00270758"/>
    <w:rsid w:val="002708D4"/>
    <w:rsid w:val="00271042"/>
    <w:rsid w:val="00273762"/>
    <w:rsid w:val="00273F19"/>
    <w:rsid w:val="00274B9C"/>
    <w:rsid w:val="00275E92"/>
    <w:rsid w:val="002776EF"/>
    <w:rsid w:val="002812CF"/>
    <w:rsid w:val="00283217"/>
    <w:rsid w:val="00284E48"/>
    <w:rsid w:val="002854BC"/>
    <w:rsid w:val="002907FF"/>
    <w:rsid w:val="002911F4"/>
    <w:rsid w:val="002912C5"/>
    <w:rsid w:val="002967CA"/>
    <w:rsid w:val="002A0149"/>
    <w:rsid w:val="002A5B8B"/>
    <w:rsid w:val="002A7694"/>
    <w:rsid w:val="002B490B"/>
    <w:rsid w:val="002B78BA"/>
    <w:rsid w:val="002C0194"/>
    <w:rsid w:val="002C06D7"/>
    <w:rsid w:val="002C1B82"/>
    <w:rsid w:val="002C1FC7"/>
    <w:rsid w:val="002C2230"/>
    <w:rsid w:val="002C2A22"/>
    <w:rsid w:val="002C442E"/>
    <w:rsid w:val="002C5A99"/>
    <w:rsid w:val="002D005C"/>
    <w:rsid w:val="002D293C"/>
    <w:rsid w:val="002D58B2"/>
    <w:rsid w:val="002D6240"/>
    <w:rsid w:val="002E15EF"/>
    <w:rsid w:val="002E49D1"/>
    <w:rsid w:val="002E5B7B"/>
    <w:rsid w:val="002F2027"/>
    <w:rsid w:val="002F5A7A"/>
    <w:rsid w:val="002F5B6D"/>
    <w:rsid w:val="00300035"/>
    <w:rsid w:val="00300172"/>
    <w:rsid w:val="0030210E"/>
    <w:rsid w:val="00303042"/>
    <w:rsid w:val="003062B0"/>
    <w:rsid w:val="003067A1"/>
    <w:rsid w:val="00310595"/>
    <w:rsid w:val="003110CF"/>
    <w:rsid w:val="0031598C"/>
    <w:rsid w:val="003162F8"/>
    <w:rsid w:val="00316B4F"/>
    <w:rsid w:val="00317A15"/>
    <w:rsid w:val="00324AE7"/>
    <w:rsid w:val="003256B9"/>
    <w:rsid w:val="00327CB8"/>
    <w:rsid w:val="00327F08"/>
    <w:rsid w:val="00330600"/>
    <w:rsid w:val="003321C8"/>
    <w:rsid w:val="00335B0D"/>
    <w:rsid w:val="003439DE"/>
    <w:rsid w:val="0035187C"/>
    <w:rsid w:val="00351B25"/>
    <w:rsid w:val="003541F4"/>
    <w:rsid w:val="00360228"/>
    <w:rsid w:val="003609D1"/>
    <w:rsid w:val="00361139"/>
    <w:rsid w:val="003623A9"/>
    <w:rsid w:val="00362F92"/>
    <w:rsid w:val="003659D1"/>
    <w:rsid w:val="00366369"/>
    <w:rsid w:val="00371474"/>
    <w:rsid w:val="00371EBC"/>
    <w:rsid w:val="00374444"/>
    <w:rsid w:val="00375010"/>
    <w:rsid w:val="0037504D"/>
    <w:rsid w:val="0037706C"/>
    <w:rsid w:val="00377ADF"/>
    <w:rsid w:val="003804E3"/>
    <w:rsid w:val="0038219A"/>
    <w:rsid w:val="003847AC"/>
    <w:rsid w:val="00385D7F"/>
    <w:rsid w:val="00385FC8"/>
    <w:rsid w:val="003868F2"/>
    <w:rsid w:val="003925E9"/>
    <w:rsid w:val="00392A16"/>
    <w:rsid w:val="0039418B"/>
    <w:rsid w:val="003948A9"/>
    <w:rsid w:val="00394F35"/>
    <w:rsid w:val="003A165A"/>
    <w:rsid w:val="003A3B7E"/>
    <w:rsid w:val="003A4157"/>
    <w:rsid w:val="003A5D16"/>
    <w:rsid w:val="003B2629"/>
    <w:rsid w:val="003B51F7"/>
    <w:rsid w:val="003B5A95"/>
    <w:rsid w:val="003B71BF"/>
    <w:rsid w:val="003B760E"/>
    <w:rsid w:val="003C4099"/>
    <w:rsid w:val="003C49F4"/>
    <w:rsid w:val="003C591C"/>
    <w:rsid w:val="003C5FD9"/>
    <w:rsid w:val="003C6C0E"/>
    <w:rsid w:val="003C7756"/>
    <w:rsid w:val="003D1021"/>
    <w:rsid w:val="003D1912"/>
    <w:rsid w:val="003D1EFA"/>
    <w:rsid w:val="003D3BD1"/>
    <w:rsid w:val="003D5BFF"/>
    <w:rsid w:val="003D6108"/>
    <w:rsid w:val="003D61C2"/>
    <w:rsid w:val="003D694C"/>
    <w:rsid w:val="003D6C21"/>
    <w:rsid w:val="003E6A68"/>
    <w:rsid w:val="003E7167"/>
    <w:rsid w:val="003F05F4"/>
    <w:rsid w:val="003F0648"/>
    <w:rsid w:val="003F0C3F"/>
    <w:rsid w:val="003F204E"/>
    <w:rsid w:val="003F3ACD"/>
    <w:rsid w:val="003F3BA7"/>
    <w:rsid w:val="003F6186"/>
    <w:rsid w:val="003F6861"/>
    <w:rsid w:val="003F6EB3"/>
    <w:rsid w:val="003F799B"/>
    <w:rsid w:val="00402A5D"/>
    <w:rsid w:val="0040427E"/>
    <w:rsid w:val="00404F13"/>
    <w:rsid w:val="00404FBD"/>
    <w:rsid w:val="00405DDC"/>
    <w:rsid w:val="00406399"/>
    <w:rsid w:val="00410F3B"/>
    <w:rsid w:val="0041173A"/>
    <w:rsid w:val="00415F75"/>
    <w:rsid w:val="00420921"/>
    <w:rsid w:val="0042120E"/>
    <w:rsid w:val="00423B56"/>
    <w:rsid w:val="00426D41"/>
    <w:rsid w:val="00427A8B"/>
    <w:rsid w:val="00430A5E"/>
    <w:rsid w:val="004313F0"/>
    <w:rsid w:val="00432659"/>
    <w:rsid w:val="004328A4"/>
    <w:rsid w:val="00432A7B"/>
    <w:rsid w:val="00435960"/>
    <w:rsid w:val="00436158"/>
    <w:rsid w:val="00440F14"/>
    <w:rsid w:val="00441229"/>
    <w:rsid w:val="004416F3"/>
    <w:rsid w:val="00443465"/>
    <w:rsid w:val="0044616C"/>
    <w:rsid w:val="00450F0D"/>
    <w:rsid w:val="00453CA1"/>
    <w:rsid w:val="004542C0"/>
    <w:rsid w:val="00454599"/>
    <w:rsid w:val="00454E4B"/>
    <w:rsid w:val="00455DE2"/>
    <w:rsid w:val="00456172"/>
    <w:rsid w:val="00460EFA"/>
    <w:rsid w:val="00465FFE"/>
    <w:rsid w:val="004675FC"/>
    <w:rsid w:val="00472FEB"/>
    <w:rsid w:val="00474751"/>
    <w:rsid w:val="00477A1D"/>
    <w:rsid w:val="004808FE"/>
    <w:rsid w:val="00480B31"/>
    <w:rsid w:val="00483035"/>
    <w:rsid w:val="004851D8"/>
    <w:rsid w:val="00485688"/>
    <w:rsid w:val="00491FE7"/>
    <w:rsid w:val="004929B4"/>
    <w:rsid w:val="00493CE3"/>
    <w:rsid w:val="00497E69"/>
    <w:rsid w:val="004A060F"/>
    <w:rsid w:val="004A1283"/>
    <w:rsid w:val="004A174D"/>
    <w:rsid w:val="004A4B0B"/>
    <w:rsid w:val="004B10B0"/>
    <w:rsid w:val="004B11DC"/>
    <w:rsid w:val="004B12F1"/>
    <w:rsid w:val="004B1A7C"/>
    <w:rsid w:val="004B2628"/>
    <w:rsid w:val="004B35A8"/>
    <w:rsid w:val="004B59DF"/>
    <w:rsid w:val="004B6EB0"/>
    <w:rsid w:val="004D0492"/>
    <w:rsid w:val="004D06C7"/>
    <w:rsid w:val="004D50A8"/>
    <w:rsid w:val="004D6406"/>
    <w:rsid w:val="004D7F90"/>
    <w:rsid w:val="004E0381"/>
    <w:rsid w:val="004E17EA"/>
    <w:rsid w:val="004E6B87"/>
    <w:rsid w:val="004F0566"/>
    <w:rsid w:val="004F178C"/>
    <w:rsid w:val="004F3B81"/>
    <w:rsid w:val="004F7200"/>
    <w:rsid w:val="004F7A69"/>
    <w:rsid w:val="00500F45"/>
    <w:rsid w:val="005016DA"/>
    <w:rsid w:val="00501848"/>
    <w:rsid w:val="00502E8C"/>
    <w:rsid w:val="00503CE5"/>
    <w:rsid w:val="005052D2"/>
    <w:rsid w:val="00505344"/>
    <w:rsid w:val="00506D1B"/>
    <w:rsid w:val="00510B57"/>
    <w:rsid w:val="0051314B"/>
    <w:rsid w:val="00514A2D"/>
    <w:rsid w:val="00517472"/>
    <w:rsid w:val="00517A5A"/>
    <w:rsid w:val="005201A7"/>
    <w:rsid w:val="00520D5A"/>
    <w:rsid w:val="005213A4"/>
    <w:rsid w:val="005215CB"/>
    <w:rsid w:val="00522710"/>
    <w:rsid w:val="0052456C"/>
    <w:rsid w:val="0053351C"/>
    <w:rsid w:val="00533C41"/>
    <w:rsid w:val="0053620A"/>
    <w:rsid w:val="00537419"/>
    <w:rsid w:val="005374B5"/>
    <w:rsid w:val="0054011C"/>
    <w:rsid w:val="00541C08"/>
    <w:rsid w:val="00542E3F"/>
    <w:rsid w:val="005467BC"/>
    <w:rsid w:val="005472B7"/>
    <w:rsid w:val="005542F1"/>
    <w:rsid w:val="005548FA"/>
    <w:rsid w:val="00555608"/>
    <w:rsid w:val="00557090"/>
    <w:rsid w:val="00557B5C"/>
    <w:rsid w:val="00557DA3"/>
    <w:rsid w:val="00560ED0"/>
    <w:rsid w:val="005610AF"/>
    <w:rsid w:val="005610CB"/>
    <w:rsid w:val="00565827"/>
    <w:rsid w:val="00566CB1"/>
    <w:rsid w:val="00570A47"/>
    <w:rsid w:val="00574912"/>
    <w:rsid w:val="00576EC6"/>
    <w:rsid w:val="00577B9C"/>
    <w:rsid w:val="00583AF5"/>
    <w:rsid w:val="005907A8"/>
    <w:rsid w:val="00591B11"/>
    <w:rsid w:val="00592837"/>
    <w:rsid w:val="005936FB"/>
    <w:rsid w:val="00594320"/>
    <w:rsid w:val="00594691"/>
    <w:rsid w:val="005A07B8"/>
    <w:rsid w:val="005A19FE"/>
    <w:rsid w:val="005A4C50"/>
    <w:rsid w:val="005A5725"/>
    <w:rsid w:val="005A5F19"/>
    <w:rsid w:val="005A6ACE"/>
    <w:rsid w:val="005A6ED9"/>
    <w:rsid w:val="005A6FA0"/>
    <w:rsid w:val="005A71E9"/>
    <w:rsid w:val="005A7B91"/>
    <w:rsid w:val="005C07DB"/>
    <w:rsid w:val="005C1066"/>
    <w:rsid w:val="005C3B84"/>
    <w:rsid w:val="005C4C92"/>
    <w:rsid w:val="005C4D06"/>
    <w:rsid w:val="005C7386"/>
    <w:rsid w:val="005D1E28"/>
    <w:rsid w:val="005D5257"/>
    <w:rsid w:val="005E0F10"/>
    <w:rsid w:val="005E51F5"/>
    <w:rsid w:val="005E59FD"/>
    <w:rsid w:val="005F2F51"/>
    <w:rsid w:val="005F49B9"/>
    <w:rsid w:val="005F4A98"/>
    <w:rsid w:val="00601E85"/>
    <w:rsid w:val="00602133"/>
    <w:rsid w:val="0060361D"/>
    <w:rsid w:val="0060575A"/>
    <w:rsid w:val="0060704F"/>
    <w:rsid w:val="00614DD1"/>
    <w:rsid w:val="0061773B"/>
    <w:rsid w:val="00620F53"/>
    <w:rsid w:val="00621462"/>
    <w:rsid w:val="0062192A"/>
    <w:rsid w:val="0063075E"/>
    <w:rsid w:val="0063107E"/>
    <w:rsid w:val="00632278"/>
    <w:rsid w:val="00632389"/>
    <w:rsid w:val="00632BE9"/>
    <w:rsid w:val="006371FA"/>
    <w:rsid w:val="0064006C"/>
    <w:rsid w:val="00641E5A"/>
    <w:rsid w:val="006456AA"/>
    <w:rsid w:val="00646752"/>
    <w:rsid w:val="00651F41"/>
    <w:rsid w:val="00660562"/>
    <w:rsid w:val="006626A2"/>
    <w:rsid w:val="00665170"/>
    <w:rsid w:val="006652E2"/>
    <w:rsid w:val="00675F7B"/>
    <w:rsid w:val="006808C5"/>
    <w:rsid w:val="00680EE4"/>
    <w:rsid w:val="00682182"/>
    <w:rsid w:val="006825EE"/>
    <w:rsid w:val="00684038"/>
    <w:rsid w:val="0068480F"/>
    <w:rsid w:val="00685645"/>
    <w:rsid w:val="006865CE"/>
    <w:rsid w:val="00690177"/>
    <w:rsid w:val="00690516"/>
    <w:rsid w:val="00690753"/>
    <w:rsid w:val="00691101"/>
    <w:rsid w:val="00692C10"/>
    <w:rsid w:val="00693C45"/>
    <w:rsid w:val="00694EDD"/>
    <w:rsid w:val="006A106C"/>
    <w:rsid w:val="006A1722"/>
    <w:rsid w:val="006A47CC"/>
    <w:rsid w:val="006A5ED3"/>
    <w:rsid w:val="006A622D"/>
    <w:rsid w:val="006A6664"/>
    <w:rsid w:val="006A7410"/>
    <w:rsid w:val="006A76A7"/>
    <w:rsid w:val="006B0EAC"/>
    <w:rsid w:val="006B1369"/>
    <w:rsid w:val="006B3CB0"/>
    <w:rsid w:val="006B655C"/>
    <w:rsid w:val="006C24F6"/>
    <w:rsid w:val="006C29B6"/>
    <w:rsid w:val="006C5229"/>
    <w:rsid w:val="006C5ADF"/>
    <w:rsid w:val="006C7E5B"/>
    <w:rsid w:val="006D1B94"/>
    <w:rsid w:val="006D30CA"/>
    <w:rsid w:val="006E0B00"/>
    <w:rsid w:val="006E18A9"/>
    <w:rsid w:val="006E35C0"/>
    <w:rsid w:val="006E3A25"/>
    <w:rsid w:val="006E3A39"/>
    <w:rsid w:val="006E590C"/>
    <w:rsid w:val="006E5DE5"/>
    <w:rsid w:val="006E675C"/>
    <w:rsid w:val="006E71CA"/>
    <w:rsid w:val="006F3728"/>
    <w:rsid w:val="006F7389"/>
    <w:rsid w:val="006F7F80"/>
    <w:rsid w:val="00701305"/>
    <w:rsid w:val="007017D0"/>
    <w:rsid w:val="00701EB6"/>
    <w:rsid w:val="007030D1"/>
    <w:rsid w:val="00703BD1"/>
    <w:rsid w:val="00707022"/>
    <w:rsid w:val="00714830"/>
    <w:rsid w:val="00714919"/>
    <w:rsid w:val="00714E07"/>
    <w:rsid w:val="007208F1"/>
    <w:rsid w:val="00721281"/>
    <w:rsid w:val="00726787"/>
    <w:rsid w:val="00727543"/>
    <w:rsid w:val="00731362"/>
    <w:rsid w:val="00731AD7"/>
    <w:rsid w:val="00732971"/>
    <w:rsid w:val="00732FDD"/>
    <w:rsid w:val="00736B75"/>
    <w:rsid w:val="00740020"/>
    <w:rsid w:val="00740321"/>
    <w:rsid w:val="00740934"/>
    <w:rsid w:val="00747146"/>
    <w:rsid w:val="0074716E"/>
    <w:rsid w:val="00747335"/>
    <w:rsid w:val="007474F2"/>
    <w:rsid w:val="00747DC3"/>
    <w:rsid w:val="0075035F"/>
    <w:rsid w:val="0075037C"/>
    <w:rsid w:val="00750C8E"/>
    <w:rsid w:val="00752554"/>
    <w:rsid w:val="00754F06"/>
    <w:rsid w:val="007612D1"/>
    <w:rsid w:val="00765635"/>
    <w:rsid w:val="00767ECB"/>
    <w:rsid w:val="00770F07"/>
    <w:rsid w:val="00773848"/>
    <w:rsid w:val="0077516D"/>
    <w:rsid w:val="007764BB"/>
    <w:rsid w:val="007822C4"/>
    <w:rsid w:val="007848B5"/>
    <w:rsid w:val="00785818"/>
    <w:rsid w:val="00786A5D"/>
    <w:rsid w:val="00790FA3"/>
    <w:rsid w:val="00791D82"/>
    <w:rsid w:val="0079240F"/>
    <w:rsid w:val="00794EDC"/>
    <w:rsid w:val="00795A4D"/>
    <w:rsid w:val="00796226"/>
    <w:rsid w:val="007A0E8B"/>
    <w:rsid w:val="007A2EFE"/>
    <w:rsid w:val="007A3905"/>
    <w:rsid w:val="007A5854"/>
    <w:rsid w:val="007A5DFC"/>
    <w:rsid w:val="007B36BE"/>
    <w:rsid w:val="007B6CD6"/>
    <w:rsid w:val="007B74EF"/>
    <w:rsid w:val="007B7DC8"/>
    <w:rsid w:val="007C115F"/>
    <w:rsid w:val="007C2007"/>
    <w:rsid w:val="007C53F2"/>
    <w:rsid w:val="007C6CC7"/>
    <w:rsid w:val="007D19AD"/>
    <w:rsid w:val="007D3A6D"/>
    <w:rsid w:val="007D684B"/>
    <w:rsid w:val="007D7F13"/>
    <w:rsid w:val="007E0105"/>
    <w:rsid w:val="007E0A8D"/>
    <w:rsid w:val="007E13E5"/>
    <w:rsid w:val="007E4380"/>
    <w:rsid w:val="007E479C"/>
    <w:rsid w:val="007E6F71"/>
    <w:rsid w:val="007F0941"/>
    <w:rsid w:val="007F2139"/>
    <w:rsid w:val="007F35D2"/>
    <w:rsid w:val="007F62FF"/>
    <w:rsid w:val="007F643D"/>
    <w:rsid w:val="007F75BC"/>
    <w:rsid w:val="00802E10"/>
    <w:rsid w:val="008051FB"/>
    <w:rsid w:val="00806381"/>
    <w:rsid w:val="00807221"/>
    <w:rsid w:val="00807D10"/>
    <w:rsid w:val="00811917"/>
    <w:rsid w:val="008152D2"/>
    <w:rsid w:val="00815DCD"/>
    <w:rsid w:val="00816049"/>
    <w:rsid w:val="008252E5"/>
    <w:rsid w:val="008279F5"/>
    <w:rsid w:val="00830ED3"/>
    <w:rsid w:val="00835EFE"/>
    <w:rsid w:val="008376F4"/>
    <w:rsid w:val="00842ECC"/>
    <w:rsid w:val="008459B2"/>
    <w:rsid w:val="008459D2"/>
    <w:rsid w:val="00845C90"/>
    <w:rsid w:val="008517A7"/>
    <w:rsid w:val="0085236A"/>
    <w:rsid w:val="00852A44"/>
    <w:rsid w:val="0085397A"/>
    <w:rsid w:val="00854246"/>
    <w:rsid w:val="00854497"/>
    <w:rsid w:val="00855100"/>
    <w:rsid w:val="00855664"/>
    <w:rsid w:val="00856CB4"/>
    <w:rsid w:val="008574F0"/>
    <w:rsid w:val="0085771B"/>
    <w:rsid w:val="00861113"/>
    <w:rsid w:val="00862E93"/>
    <w:rsid w:val="00864294"/>
    <w:rsid w:val="00866B87"/>
    <w:rsid w:val="00871EF3"/>
    <w:rsid w:val="00873332"/>
    <w:rsid w:val="00874CE2"/>
    <w:rsid w:val="008806AB"/>
    <w:rsid w:val="00882A94"/>
    <w:rsid w:val="0088518A"/>
    <w:rsid w:val="00885510"/>
    <w:rsid w:val="0088570F"/>
    <w:rsid w:val="00885889"/>
    <w:rsid w:val="0089121A"/>
    <w:rsid w:val="00891891"/>
    <w:rsid w:val="008921DC"/>
    <w:rsid w:val="00892F26"/>
    <w:rsid w:val="008943F7"/>
    <w:rsid w:val="00894A2F"/>
    <w:rsid w:val="00894C15"/>
    <w:rsid w:val="00896428"/>
    <w:rsid w:val="00897899"/>
    <w:rsid w:val="008A11C4"/>
    <w:rsid w:val="008A1653"/>
    <w:rsid w:val="008A5BD6"/>
    <w:rsid w:val="008A646E"/>
    <w:rsid w:val="008A72A6"/>
    <w:rsid w:val="008A7494"/>
    <w:rsid w:val="008B1EA9"/>
    <w:rsid w:val="008B2D4A"/>
    <w:rsid w:val="008B4D6F"/>
    <w:rsid w:val="008B5F94"/>
    <w:rsid w:val="008B6AEC"/>
    <w:rsid w:val="008B6DFA"/>
    <w:rsid w:val="008B7B42"/>
    <w:rsid w:val="008C0F16"/>
    <w:rsid w:val="008C3C06"/>
    <w:rsid w:val="008D0E02"/>
    <w:rsid w:val="008D2F54"/>
    <w:rsid w:val="008D535A"/>
    <w:rsid w:val="008D5EB1"/>
    <w:rsid w:val="008D7DFD"/>
    <w:rsid w:val="008E005D"/>
    <w:rsid w:val="008E0993"/>
    <w:rsid w:val="008E0D3E"/>
    <w:rsid w:val="008E5594"/>
    <w:rsid w:val="008E5CB6"/>
    <w:rsid w:val="008E7CBE"/>
    <w:rsid w:val="008F03EB"/>
    <w:rsid w:val="008F133B"/>
    <w:rsid w:val="008F195A"/>
    <w:rsid w:val="008F338B"/>
    <w:rsid w:val="008F394C"/>
    <w:rsid w:val="008F3EDB"/>
    <w:rsid w:val="008F611C"/>
    <w:rsid w:val="008F7F55"/>
    <w:rsid w:val="00902DFC"/>
    <w:rsid w:val="00911171"/>
    <w:rsid w:val="009135BC"/>
    <w:rsid w:val="00916A59"/>
    <w:rsid w:val="00920376"/>
    <w:rsid w:val="00927944"/>
    <w:rsid w:val="0093158C"/>
    <w:rsid w:val="009322C4"/>
    <w:rsid w:val="00932784"/>
    <w:rsid w:val="009337D2"/>
    <w:rsid w:val="00934B3A"/>
    <w:rsid w:val="009361B8"/>
    <w:rsid w:val="00936E57"/>
    <w:rsid w:val="00937D35"/>
    <w:rsid w:val="00937D53"/>
    <w:rsid w:val="00941B75"/>
    <w:rsid w:val="00943992"/>
    <w:rsid w:val="00945BC9"/>
    <w:rsid w:val="00950518"/>
    <w:rsid w:val="009531C2"/>
    <w:rsid w:val="00953446"/>
    <w:rsid w:val="009548AA"/>
    <w:rsid w:val="00954BDE"/>
    <w:rsid w:val="0095520C"/>
    <w:rsid w:val="009578EE"/>
    <w:rsid w:val="00957E47"/>
    <w:rsid w:val="009602C0"/>
    <w:rsid w:val="00960A93"/>
    <w:rsid w:val="009624E0"/>
    <w:rsid w:val="00963956"/>
    <w:rsid w:val="00963A59"/>
    <w:rsid w:val="009651AE"/>
    <w:rsid w:val="00966309"/>
    <w:rsid w:val="00967D51"/>
    <w:rsid w:val="00967FEF"/>
    <w:rsid w:val="009708C3"/>
    <w:rsid w:val="00972A95"/>
    <w:rsid w:val="00973208"/>
    <w:rsid w:val="00975001"/>
    <w:rsid w:val="00981643"/>
    <w:rsid w:val="00983FC3"/>
    <w:rsid w:val="0098560A"/>
    <w:rsid w:val="00990CBD"/>
    <w:rsid w:val="00992196"/>
    <w:rsid w:val="0099412A"/>
    <w:rsid w:val="00996DA8"/>
    <w:rsid w:val="00996F39"/>
    <w:rsid w:val="00997041"/>
    <w:rsid w:val="009A1590"/>
    <w:rsid w:val="009A20E1"/>
    <w:rsid w:val="009B00CD"/>
    <w:rsid w:val="009B3158"/>
    <w:rsid w:val="009B3292"/>
    <w:rsid w:val="009B5D76"/>
    <w:rsid w:val="009C1838"/>
    <w:rsid w:val="009C1DE8"/>
    <w:rsid w:val="009C60A6"/>
    <w:rsid w:val="009C65C7"/>
    <w:rsid w:val="009D125A"/>
    <w:rsid w:val="009D216B"/>
    <w:rsid w:val="009E142A"/>
    <w:rsid w:val="009E33E1"/>
    <w:rsid w:val="009E3D26"/>
    <w:rsid w:val="009E41C4"/>
    <w:rsid w:val="009E5DAF"/>
    <w:rsid w:val="009F3287"/>
    <w:rsid w:val="009F67ED"/>
    <w:rsid w:val="009F6CDE"/>
    <w:rsid w:val="00A01AD7"/>
    <w:rsid w:val="00A02DC9"/>
    <w:rsid w:val="00A033B5"/>
    <w:rsid w:val="00A04780"/>
    <w:rsid w:val="00A069C7"/>
    <w:rsid w:val="00A153E1"/>
    <w:rsid w:val="00A154D2"/>
    <w:rsid w:val="00A16D74"/>
    <w:rsid w:val="00A16E96"/>
    <w:rsid w:val="00A16F5A"/>
    <w:rsid w:val="00A177F6"/>
    <w:rsid w:val="00A20679"/>
    <w:rsid w:val="00A22D1F"/>
    <w:rsid w:val="00A2306E"/>
    <w:rsid w:val="00A24189"/>
    <w:rsid w:val="00A2476F"/>
    <w:rsid w:val="00A25F34"/>
    <w:rsid w:val="00A32D05"/>
    <w:rsid w:val="00A32DB8"/>
    <w:rsid w:val="00A3306F"/>
    <w:rsid w:val="00A331BA"/>
    <w:rsid w:val="00A36185"/>
    <w:rsid w:val="00A37CBA"/>
    <w:rsid w:val="00A406CB"/>
    <w:rsid w:val="00A43546"/>
    <w:rsid w:val="00A45EEA"/>
    <w:rsid w:val="00A50716"/>
    <w:rsid w:val="00A51419"/>
    <w:rsid w:val="00A515B5"/>
    <w:rsid w:val="00A53155"/>
    <w:rsid w:val="00A53255"/>
    <w:rsid w:val="00A54BAD"/>
    <w:rsid w:val="00A63DEB"/>
    <w:rsid w:val="00A67BC2"/>
    <w:rsid w:val="00A72399"/>
    <w:rsid w:val="00A72A1A"/>
    <w:rsid w:val="00A75AC7"/>
    <w:rsid w:val="00A776A8"/>
    <w:rsid w:val="00A808DA"/>
    <w:rsid w:val="00A82388"/>
    <w:rsid w:val="00A84C09"/>
    <w:rsid w:val="00A861A2"/>
    <w:rsid w:val="00A91389"/>
    <w:rsid w:val="00A913BA"/>
    <w:rsid w:val="00AA3DDC"/>
    <w:rsid w:val="00AA5613"/>
    <w:rsid w:val="00AA5B80"/>
    <w:rsid w:val="00AA6669"/>
    <w:rsid w:val="00AB0A04"/>
    <w:rsid w:val="00AB3AFC"/>
    <w:rsid w:val="00AC0634"/>
    <w:rsid w:val="00AC081D"/>
    <w:rsid w:val="00AC0FA1"/>
    <w:rsid w:val="00AC1794"/>
    <w:rsid w:val="00AC6FB1"/>
    <w:rsid w:val="00AD1779"/>
    <w:rsid w:val="00AD1E5F"/>
    <w:rsid w:val="00AD5AC0"/>
    <w:rsid w:val="00AD7B52"/>
    <w:rsid w:val="00AD7B95"/>
    <w:rsid w:val="00AE001B"/>
    <w:rsid w:val="00AE06A2"/>
    <w:rsid w:val="00AE1138"/>
    <w:rsid w:val="00AE254D"/>
    <w:rsid w:val="00AE7CBA"/>
    <w:rsid w:val="00AE7F00"/>
    <w:rsid w:val="00AF12B8"/>
    <w:rsid w:val="00AF67C7"/>
    <w:rsid w:val="00B009DC"/>
    <w:rsid w:val="00B00CF5"/>
    <w:rsid w:val="00B05E3B"/>
    <w:rsid w:val="00B05F45"/>
    <w:rsid w:val="00B06AF5"/>
    <w:rsid w:val="00B16CF8"/>
    <w:rsid w:val="00B16F8E"/>
    <w:rsid w:val="00B1744C"/>
    <w:rsid w:val="00B20DA4"/>
    <w:rsid w:val="00B2271E"/>
    <w:rsid w:val="00B23142"/>
    <w:rsid w:val="00B2522F"/>
    <w:rsid w:val="00B266FD"/>
    <w:rsid w:val="00B2795B"/>
    <w:rsid w:val="00B313EA"/>
    <w:rsid w:val="00B35099"/>
    <w:rsid w:val="00B36E44"/>
    <w:rsid w:val="00B46A0A"/>
    <w:rsid w:val="00B50D55"/>
    <w:rsid w:val="00B52408"/>
    <w:rsid w:val="00B54C9C"/>
    <w:rsid w:val="00B62098"/>
    <w:rsid w:val="00B66AF0"/>
    <w:rsid w:val="00B73BDF"/>
    <w:rsid w:val="00B73CA1"/>
    <w:rsid w:val="00B75E71"/>
    <w:rsid w:val="00B770B8"/>
    <w:rsid w:val="00B80B1D"/>
    <w:rsid w:val="00B811C7"/>
    <w:rsid w:val="00B87860"/>
    <w:rsid w:val="00B87CEB"/>
    <w:rsid w:val="00B90E80"/>
    <w:rsid w:val="00B92E61"/>
    <w:rsid w:val="00B94183"/>
    <w:rsid w:val="00B950E9"/>
    <w:rsid w:val="00BA0154"/>
    <w:rsid w:val="00BA15B7"/>
    <w:rsid w:val="00BB35CB"/>
    <w:rsid w:val="00BB59A0"/>
    <w:rsid w:val="00BB5AF2"/>
    <w:rsid w:val="00BB677E"/>
    <w:rsid w:val="00BB7718"/>
    <w:rsid w:val="00BC04B4"/>
    <w:rsid w:val="00BC0B6B"/>
    <w:rsid w:val="00BC0F94"/>
    <w:rsid w:val="00BC2232"/>
    <w:rsid w:val="00BC346B"/>
    <w:rsid w:val="00BC4C7C"/>
    <w:rsid w:val="00BC537C"/>
    <w:rsid w:val="00BC6FF4"/>
    <w:rsid w:val="00BE35C3"/>
    <w:rsid w:val="00BE3E42"/>
    <w:rsid w:val="00BE76C7"/>
    <w:rsid w:val="00BF1C1D"/>
    <w:rsid w:val="00BF3536"/>
    <w:rsid w:val="00BF44E5"/>
    <w:rsid w:val="00BF6741"/>
    <w:rsid w:val="00BF6FBC"/>
    <w:rsid w:val="00C00A66"/>
    <w:rsid w:val="00C1040F"/>
    <w:rsid w:val="00C11C81"/>
    <w:rsid w:val="00C1694F"/>
    <w:rsid w:val="00C179F7"/>
    <w:rsid w:val="00C31443"/>
    <w:rsid w:val="00C3198A"/>
    <w:rsid w:val="00C32A97"/>
    <w:rsid w:val="00C35BF7"/>
    <w:rsid w:val="00C35FCD"/>
    <w:rsid w:val="00C43FD7"/>
    <w:rsid w:val="00C44E0A"/>
    <w:rsid w:val="00C47ACC"/>
    <w:rsid w:val="00C505A9"/>
    <w:rsid w:val="00C506D2"/>
    <w:rsid w:val="00C507A0"/>
    <w:rsid w:val="00C50944"/>
    <w:rsid w:val="00C53C36"/>
    <w:rsid w:val="00C553D4"/>
    <w:rsid w:val="00C628E8"/>
    <w:rsid w:val="00C63F0E"/>
    <w:rsid w:val="00C64AF2"/>
    <w:rsid w:val="00C71D4B"/>
    <w:rsid w:val="00C724FF"/>
    <w:rsid w:val="00C72ADF"/>
    <w:rsid w:val="00C72F4E"/>
    <w:rsid w:val="00C76FFA"/>
    <w:rsid w:val="00C77E9D"/>
    <w:rsid w:val="00C81D53"/>
    <w:rsid w:val="00C84040"/>
    <w:rsid w:val="00C86F99"/>
    <w:rsid w:val="00C87664"/>
    <w:rsid w:val="00C95CCA"/>
    <w:rsid w:val="00C97452"/>
    <w:rsid w:val="00CA0592"/>
    <w:rsid w:val="00CA2032"/>
    <w:rsid w:val="00CA5B87"/>
    <w:rsid w:val="00CB1179"/>
    <w:rsid w:val="00CB7FF7"/>
    <w:rsid w:val="00CC1208"/>
    <w:rsid w:val="00CC1235"/>
    <w:rsid w:val="00CC18C1"/>
    <w:rsid w:val="00CC1936"/>
    <w:rsid w:val="00CC2D38"/>
    <w:rsid w:val="00CC6078"/>
    <w:rsid w:val="00CC794B"/>
    <w:rsid w:val="00CD05AF"/>
    <w:rsid w:val="00CD49EC"/>
    <w:rsid w:val="00CD57DD"/>
    <w:rsid w:val="00CD59D4"/>
    <w:rsid w:val="00CD73E8"/>
    <w:rsid w:val="00CE08E2"/>
    <w:rsid w:val="00CE2A66"/>
    <w:rsid w:val="00CE3B14"/>
    <w:rsid w:val="00CE499D"/>
    <w:rsid w:val="00CE5C9A"/>
    <w:rsid w:val="00CE5EDC"/>
    <w:rsid w:val="00CF0843"/>
    <w:rsid w:val="00CF1826"/>
    <w:rsid w:val="00CF1B3E"/>
    <w:rsid w:val="00CF26F8"/>
    <w:rsid w:val="00CF4404"/>
    <w:rsid w:val="00CF6388"/>
    <w:rsid w:val="00CF722B"/>
    <w:rsid w:val="00D001A4"/>
    <w:rsid w:val="00D0022E"/>
    <w:rsid w:val="00D01348"/>
    <w:rsid w:val="00D0286C"/>
    <w:rsid w:val="00D1051D"/>
    <w:rsid w:val="00D151D5"/>
    <w:rsid w:val="00D162EF"/>
    <w:rsid w:val="00D164E5"/>
    <w:rsid w:val="00D1654B"/>
    <w:rsid w:val="00D17A66"/>
    <w:rsid w:val="00D211B1"/>
    <w:rsid w:val="00D23A25"/>
    <w:rsid w:val="00D244AC"/>
    <w:rsid w:val="00D25CCB"/>
    <w:rsid w:val="00D267D2"/>
    <w:rsid w:val="00D26F9D"/>
    <w:rsid w:val="00D33CDD"/>
    <w:rsid w:val="00D33CE3"/>
    <w:rsid w:val="00D351BC"/>
    <w:rsid w:val="00D35615"/>
    <w:rsid w:val="00D364E3"/>
    <w:rsid w:val="00D405A5"/>
    <w:rsid w:val="00D41E0F"/>
    <w:rsid w:val="00D44CFA"/>
    <w:rsid w:val="00D4640A"/>
    <w:rsid w:val="00D50D8D"/>
    <w:rsid w:val="00D532C3"/>
    <w:rsid w:val="00D56E8E"/>
    <w:rsid w:val="00D579BB"/>
    <w:rsid w:val="00D637B9"/>
    <w:rsid w:val="00D652A2"/>
    <w:rsid w:val="00D674E5"/>
    <w:rsid w:val="00D70A26"/>
    <w:rsid w:val="00D723EF"/>
    <w:rsid w:val="00D82C5F"/>
    <w:rsid w:val="00D83A9B"/>
    <w:rsid w:val="00D85694"/>
    <w:rsid w:val="00D86D88"/>
    <w:rsid w:val="00D9134E"/>
    <w:rsid w:val="00D92DF8"/>
    <w:rsid w:val="00D93F87"/>
    <w:rsid w:val="00D9483B"/>
    <w:rsid w:val="00D94CFA"/>
    <w:rsid w:val="00D97361"/>
    <w:rsid w:val="00DA02C2"/>
    <w:rsid w:val="00DA068E"/>
    <w:rsid w:val="00DA31FD"/>
    <w:rsid w:val="00DB2369"/>
    <w:rsid w:val="00DB44D3"/>
    <w:rsid w:val="00DB4D7F"/>
    <w:rsid w:val="00DB5C42"/>
    <w:rsid w:val="00DB5F6D"/>
    <w:rsid w:val="00DB5FB2"/>
    <w:rsid w:val="00DC2337"/>
    <w:rsid w:val="00DC2A45"/>
    <w:rsid w:val="00DC4CE0"/>
    <w:rsid w:val="00DC660B"/>
    <w:rsid w:val="00DD15F2"/>
    <w:rsid w:val="00DD3163"/>
    <w:rsid w:val="00DD735B"/>
    <w:rsid w:val="00DE018F"/>
    <w:rsid w:val="00DE0E51"/>
    <w:rsid w:val="00DE3614"/>
    <w:rsid w:val="00DE5D7D"/>
    <w:rsid w:val="00DE6195"/>
    <w:rsid w:val="00DE700D"/>
    <w:rsid w:val="00DF0D36"/>
    <w:rsid w:val="00DF15FC"/>
    <w:rsid w:val="00DF197A"/>
    <w:rsid w:val="00DF3627"/>
    <w:rsid w:val="00E011AF"/>
    <w:rsid w:val="00E026D9"/>
    <w:rsid w:val="00E041D2"/>
    <w:rsid w:val="00E134D3"/>
    <w:rsid w:val="00E13FF6"/>
    <w:rsid w:val="00E15866"/>
    <w:rsid w:val="00E16B51"/>
    <w:rsid w:val="00E200A6"/>
    <w:rsid w:val="00E202BD"/>
    <w:rsid w:val="00E20FA8"/>
    <w:rsid w:val="00E22722"/>
    <w:rsid w:val="00E24883"/>
    <w:rsid w:val="00E24B72"/>
    <w:rsid w:val="00E3176C"/>
    <w:rsid w:val="00E31FB0"/>
    <w:rsid w:val="00E34E45"/>
    <w:rsid w:val="00E404D3"/>
    <w:rsid w:val="00E4068C"/>
    <w:rsid w:val="00E406BC"/>
    <w:rsid w:val="00E43662"/>
    <w:rsid w:val="00E4451F"/>
    <w:rsid w:val="00E44DD3"/>
    <w:rsid w:val="00E454F3"/>
    <w:rsid w:val="00E45E7C"/>
    <w:rsid w:val="00E45F6E"/>
    <w:rsid w:val="00E469C7"/>
    <w:rsid w:val="00E51844"/>
    <w:rsid w:val="00E55348"/>
    <w:rsid w:val="00E55693"/>
    <w:rsid w:val="00E55AD7"/>
    <w:rsid w:val="00E56E4D"/>
    <w:rsid w:val="00E627DD"/>
    <w:rsid w:val="00E63234"/>
    <w:rsid w:val="00E637A7"/>
    <w:rsid w:val="00E654C9"/>
    <w:rsid w:val="00E6646F"/>
    <w:rsid w:val="00E667CE"/>
    <w:rsid w:val="00E66DC1"/>
    <w:rsid w:val="00E729B6"/>
    <w:rsid w:val="00E732A1"/>
    <w:rsid w:val="00E74B71"/>
    <w:rsid w:val="00E7616B"/>
    <w:rsid w:val="00E767DC"/>
    <w:rsid w:val="00E776A1"/>
    <w:rsid w:val="00E82E52"/>
    <w:rsid w:val="00E903C8"/>
    <w:rsid w:val="00E92C29"/>
    <w:rsid w:val="00E93541"/>
    <w:rsid w:val="00E9430A"/>
    <w:rsid w:val="00EA0892"/>
    <w:rsid w:val="00EA187D"/>
    <w:rsid w:val="00EA2387"/>
    <w:rsid w:val="00EA61C9"/>
    <w:rsid w:val="00EA7A83"/>
    <w:rsid w:val="00EB55D3"/>
    <w:rsid w:val="00EB6614"/>
    <w:rsid w:val="00EC268A"/>
    <w:rsid w:val="00EC35D7"/>
    <w:rsid w:val="00EC3896"/>
    <w:rsid w:val="00EC3F09"/>
    <w:rsid w:val="00EC4699"/>
    <w:rsid w:val="00EC54BC"/>
    <w:rsid w:val="00ED5B5C"/>
    <w:rsid w:val="00ED6591"/>
    <w:rsid w:val="00EE0521"/>
    <w:rsid w:val="00EE0704"/>
    <w:rsid w:val="00EE11C7"/>
    <w:rsid w:val="00EE2CE6"/>
    <w:rsid w:val="00EE732A"/>
    <w:rsid w:val="00EF0093"/>
    <w:rsid w:val="00EF028B"/>
    <w:rsid w:val="00EF4060"/>
    <w:rsid w:val="00EF44DA"/>
    <w:rsid w:val="00EF6004"/>
    <w:rsid w:val="00EF6AA9"/>
    <w:rsid w:val="00EF705D"/>
    <w:rsid w:val="00EF7477"/>
    <w:rsid w:val="00EF7D45"/>
    <w:rsid w:val="00F015E6"/>
    <w:rsid w:val="00F03560"/>
    <w:rsid w:val="00F042FB"/>
    <w:rsid w:val="00F10701"/>
    <w:rsid w:val="00F148F2"/>
    <w:rsid w:val="00F161FD"/>
    <w:rsid w:val="00F234E6"/>
    <w:rsid w:val="00F235ED"/>
    <w:rsid w:val="00F23869"/>
    <w:rsid w:val="00F2453B"/>
    <w:rsid w:val="00F2474C"/>
    <w:rsid w:val="00F25947"/>
    <w:rsid w:val="00F25FE0"/>
    <w:rsid w:val="00F273D7"/>
    <w:rsid w:val="00F2783D"/>
    <w:rsid w:val="00F30CD9"/>
    <w:rsid w:val="00F315A6"/>
    <w:rsid w:val="00F34388"/>
    <w:rsid w:val="00F352CD"/>
    <w:rsid w:val="00F3562D"/>
    <w:rsid w:val="00F35BDF"/>
    <w:rsid w:val="00F4210B"/>
    <w:rsid w:val="00F42D3C"/>
    <w:rsid w:val="00F451DD"/>
    <w:rsid w:val="00F46390"/>
    <w:rsid w:val="00F50834"/>
    <w:rsid w:val="00F50A9C"/>
    <w:rsid w:val="00F551CE"/>
    <w:rsid w:val="00F5536E"/>
    <w:rsid w:val="00F6022D"/>
    <w:rsid w:val="00F6040D"/>
    <w:rsid w:val="00F64D6F"/>
    <w:rsid w:val="00F66A05"/>
    <w:rsid w:val="00F66E4B"/>
    <w:rsid w:val="00F66E7F"/>
    <w:rsid w:val="00F71222"/>
    <w:rsid w:val="00F71C54"/>
    <w:rsid w:val="00F71DC0"/>
    <w:rsid w:val="00F72789"/>
    <w:rsid w:val="00F74370"/>
    <w:rsid w:val="00F747BB"/>
    <w:rsid w:val="00F75030"/>
    <w:rsid w:val="00F7773D"/>
    <w:rsid w:val="00F77CEB"/>
    <w:rsid w:val="00F818AB"/>
    <w:rsid w:val="00F82845"/>
    <w:rsid w:val="00F82C70"/>
    <w:rsid w:val="00F90652"/>
    <w:rsid w:val="00F926A7"/>
    <w:rsid w:val="00F94DB5"/>
    <w:rsid w:val="00F951D5"/>
    <w:rsid w:val="00F9624A"/>
    <w:rsid w:val="00FA00CD"/>
    <w:rsid w:val="00FA037F"/>
    <w:rsid w:val="00FA0723"/>
    <w:rsid w:val="00FA180F"/>
    <w:rsid w:val="00FA3193"/>
    <w:rsid w:val="00FA4024"/>
    <w:rsid w:val="00FA5047"/>
    <w:rsid w:val="00FA66D4"/>
    <w:rsid w:val="00FA6A63"/>
    <w:rsid w:val="00FB4F40"/>
    <w:rsid w:val="00FC0080"/>
    <w:rsid w:val="00FC2D78"/>
    <w:rsid w:val="00FC7790"/>
    <w:rsid w:val="00FD00AD"/>
    <w:rsid w:val="00FD0E6A"/>
    <w:rsid w:val="00FD2F24"/>
    <w:rsid w:val="00FD3BB6"/>
    <w:rsid w:val="00FD4362"/>
    <w:rsid w:val="00FD51CF"/>
    <w:rsid w:val="00FE615F"/>
    <w:rsid w:val="00FF6275"/>
    <w:rsid w:val="00FF6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Korin" w:hAnsi="VNI-Korin"/>
      <w:sz w:val="24"/>
      <w:szCs w:val="24"/>
    </w:rPr>
  </w:style>
  <w:style w:type="paragraph" w:styleId="Heading1">
    <w:name w:val="heading 1"/>
    <w:basedOn w:val="Normal"/>
    <w:next w:val="Normal"/>
    <w:qFormat/>
    <w:rsid w:val="00B73BDF"/>
    <w:pPr>
      <w:keepNext/>
      <w:jc w:val="center"/>
      <w:outlineLvl w:val="0"/>
    </w:pPr>
    <w:rPr>
      <w:rFonts w:ascii="VNI-Times" w:hAnsi="VNI-Times"/>
      <w:b/>
      <w:sz w:val="22"/>
      <w:szCs w:val="20"/>
    </w:rPr>
  </w:style>
  <w:style w:type="paragraph" w:styleId="Heading2">
    <w:name w:val="heading 2"/>
    <w:basedOn w:val="Normal"/>
    <w:next w:val="Normal"/>
    <w:qFormat/>
    <w:rsid w:val="00B73BDF"/>
    <w:pPr>
      <w:keepNext/>
      <w:jc w:val="center"/>
      <w:outlineLvl w:val="1"/>
    </w:pPr>
    <w:rPr>
      <w:rFonts w:ascii="VNI-Times" w:hAnsi="VNI-Times"/>
      <w:b/>
      <w:szCs w:val="20"/>
    </w:rPr>
  </w:style>
  <w:style w:type="paragraph" w:styleId="Heading4">
    <w:name w:val="heading 4"/>
    <w:basedOn w:val="Normal"/>
    <w:next w:val="Normal"/>
    <w:qFormat/>
    <w:rsid w:val="00B73BDF"/>
    <w:pPr>
      <w:keepNext/>
      <w:jc w:val="center"/>
      <w:outlineLvl w:val="3"/>
    </w:pPr>
    <w:rPr>
      <w:rFonts w:ascii="VNI-Times" w:hAnsi="VNI-Times"/>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6646F"/>
    <w:pPr>
      <w:tabs>
        <w:tab w:val="center" w:pos="4320"/>
        <w:tab w:val="right" w:pos="8640"/>
      </w:tabs>
    </w:pPr>
  </w:style>
  <w:style w:type="paragraph" w:styleId="Footer">
    <w:name w:val="footer"/>
    <w:basedOn w:val="Normal"/>
    <w:link w:val="FooterChar"/>
    <w:uiPriority w:val="99"/>
    <w:rsid w:val="00E6646F"/>
    <w:pPr>
      <w:tabs>
        <w:tab w:val="center" w:pos="4320"/>
        <w:tab w:val="right" w:pos="8640"/>
      </w:tabs>
    </w:pPr>
  </w:style>
  <w:style w:type="paragraph" w:styleId="BalloonText">
    <w:name w:val="Balloon Text"/>
    <w:basedOn w:val="Normal"/>
    <w:semiHidden/>
    <w:rsid w:val="0030210E"/>
    <w:rPr>
      <w:rFonts w:ascii="Tahoma" w:hAnsi="Tahoma" w:cs="Tahoma"/>
      <w:sz w:val="16"/>
      <w:szCs w:val="16"/>
    </w:rPr>
  </w:style>
  <w:style w:type="table" w:styleId="TableGrid">
    <w:name w:val="Table Grid"/>
    <w:basedOn w:val="TableNormal"/>
    <w:rsid w:val="003C5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A5BD6"/>
  </w:style>
  <w:style w:type="paragraph" w:styleId="Caption">
    <w:name w:val="caption"/>
    <w:basedOn w:val="Normal"/>
    <w:next w:val="Normal"/>
    <w:qFormat/>
    <w:rsid w:val="00B73BDF"/>
    <w:pPr>
      <w:jc w:val="center"/>
    </w:pPr>
    <w:rPr>
      <w:rFonts w:ascii="VNI-Times" w:hAnsi="VNI-Times"/>
      <w:b/>
      <w:szCs w:val="20"/>
    </w:rPr>
  </w:style>
  <w:style w:type="paragraph" w:styleId="BodyTextIndent2">
    <w:name w:val="Body Text Indent 2"/>
    <w:basedOn w:val="Normal"/>
    <w:rsid w:val="00B73BDF"/>
    <w:pPr>
      <w:ind w:left="-180"/>
    </w:pPr>
    <w:rPr>
      <w:rFonts w:ascii="VNI-Times" w:hAnsi="VNI-Times"/>
    </w:rPr>
  </w:style>
  <w:style w:type="paragraph" w:styleId="NormalWeb">
    <w:name w:val="Normal (Web)"/>
    <w:basedOn w:val="Normal"/>
    <w:rsid w:val="002C442E"/>
    <w:pPr>
      <w:spacing w:before="120" w:after="120" w:line="300" w:lineRule="atLeast"/>
      <w:jc w:val="both"/>
    </w:pPr>
    <w:rPr>
      <w:rFonts w:ascii="Times New Roman" w:hAnsi="Times New Roman"/>
    </w:rPr>
  </w:style>
  <w:style w:type="paragraph" w:customStyle="1" w:styleId="Char">
    <w:name w:val=" Char"/>
    <w:basedOn w:val="Normal"/>
    <w:rsid w:val="00B66AF0"/>
    <w:pPr>
      <w:spacing w:after="160" w:line="240" w:lineRule="exact"/>
    </w:pPr>
    <w:rPr>
      <w:rFonts w:ascii="Verdana" w:hAnsi="Verdana"/>
      <w:sz w:val="20"/>
      <w:szCs w:val="20"/>
      <w:lang w:val="en-GB"/>
    </w:rPr>
  </w:style>
  <w:style w:type="paragraph" w:customStyle="1" w:styleId="CharCharChar">
    <w:name w:val=" Char Char Char"/>
    <w:basedOn w:val="Normal"/>
    <w:rsid w:val="000760C3"/>
    <w:pPr>
      <w:spacing w:after="160" w:line="240" w:lineRule="exact"/>
    </w:pPr>
    <w:rPr>
      <w:rFonts w:ascii="Verdana" w:hAnsi="Verdana"/>
      <w:sz w:val="20"/>
      <w:szCs w:val="20"/>
    </w:rPr>
  </w:style>
  <w:style w:type="paragraph" w:customStyle="1" w:styleId="CharCharCharChar">
    <w:name w:val=" Char Char Char Char"/>
    <w:basedOn w:val="Normal"/>
    <w:rsid w:val="004B59DF"/>
    <w:pPr>
      <w:spacing w:after="160" w:line="240" w:lineRule="exact"/>
    </w:pPr>
    <w:rPr>
      <w:rFonts w:ascii="Verdana" w:hAnsi="Verdana"/>
      <w:sz w:val="20"/>
      <w:szCs w:val="20"/>
      <w:lang w:val="en-GB"/>
    </w:rPr>
  </w:style>
  <w:style w:type="paragraph" w:customStyle="1" w:styleId="listparagraphcxspmiddle">
    <w:name w:val="listparagraphcxspmiddle"/>
    <w:basedOn w:val="Normal"/>
    <w:rsid w:val="00047DCD"/>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7D19AD"/>
    <w:pPr>
      <w:ind w:left="720"/>
    </w:pPr>
    <w:rPr>
      <w:rFonts w:ascii="Times New Roman" w:hAnsi="Times New Roman"/>
      <w:szCs w:val="20"/>
      <w:lang/>
    </w:rPr>
  </w:style>
  <w:style w:type="character" w:styleId="CommentReference">
    <w:name w:val="annotation reference"/>
    <w:rsid w:val="001A7304"/>
    <w:rPr>
      <w:sz w:val="16"/>
      <w:szCs w:val="16"/>
    </w:rPr>
  </w:style>
  <w:style w:type="paragraph" w:styleId="CommentText">
    <w:name w:val="annotation text"/>
    <w:basedOn w:val="Normal"/>
    <w:link w:val="CommentTextChar"/>
    <w:rsid w:val="001A7304"/>
    <w:rPr>
      <w:sz w:val="20"/>
      <w:szCs w:val="20"/>
      <w:lang/>
    </w:rPr>
  </w:style>
  <w:style w:type="character" w:customStyle="1" w:styleId="CommentTextChar">
    <w:name w:val="Comment Text Char"/>
    <w:link w:val="CommentText"/>
    <w:rsid w:val="001A7304"/>
    <w:rPr>
      <w:rFonts w:ascii="VNI-Korin" w:hAnsi="VNI-Korin"/>
    </w:rPr>
  </w:style>
  <w:style w:type="paragraph" w:styleId="CommentSubject">
    <w:name w:val="annotation subject"/>
    <w:basedOn w:val="CommentText"/>
    <w:next w:val="CommentText"/>
    <w:link w:val="CommentSubjectChar"/>
    <w:rsid w:val="001A7304"/>
    <w:rPr>
      <w:b/>
      <w:bCs/>
    </w:rPr>
  </w:style>
  <w:style w:type="character" w:customStyle="1" w:styleId="CommentSubjectChar">
    <w:name w:val="Comment Subject Char"/>
    <w:link w:val="CommentSubject"/>
    <w:rsid w:val="001A7304"/>
    <w:rPr>
      <w:rFonts w:ascii="VNI-Korin" w:hAnsi="VNI-Korin"/>
      <w:b/>
      <w:bCs/>
    </w:rPr>
  </w:style>
  <w:style w:type="paragraph" w:customStyle="1" w:styleId="Char1">
    <w:name w:val=" Char1"/>
    <w:basedOn w:val="Normal"/>
    <w:rsid w:val="000C3DB0"/>
    <w:pPr>
      <w:spacing w:after="160" w:line="240" w:lineRule="exact"/>
    </w:pPr>
    <w:rPr>
      <w:rFonts w:ascii="Verdana" w:hAnsi="Verdana"/>
      <w:sz w:val="20"/>
      <w:szCs w:val="20"/>
      <w:lang w:val="en-GB"/>
    </w:rPr>
  </w:style>
  <w:style w:type="paragraph" w:styleId="BodyText">
    <w:name w:val="Body Text"/>
    <w:basedOn w:val="Normal"/>
    <w:rsid w:val="0003119F"/>
    <w:pPr>
      <w:spacing w:after="120"/>
    </w:pPr>
  </w:style>
  <w:style w:type="character" w:customStyle="1" w:styleId="FooterChar">
    <w:name w:val="Footer Char"/>
    <w:basedOn w:val="DefaultParagraphFont"/>
    <w:link w:val="Footer"/>
    <w:uiPriority w:val="99"/>
    <w:rsid w:val="00FA66D4"/>
    <w:rPr>
      <w:rFonts w:ascii="VNI-Korin" w:hAnsi="VNI-Korin"/>
      <w:sz w:val="24"/>
      <w:szCs w:val="24"/>
    </w:rPr>
  </w:style>
  <w:style w:type="paragraph" w:styleId="BodyTextIndent3">
    <w:name w:val="Body Text Indent 3"/>
    <w:basedOn w:val="Normal"/>
    <w:link w:val="BodyTextIndent3Char"/>
    <w:rsid w:val="00790FA3"/>
    <w:pPr>
      <w:spacing w:after="120"/>
      <w:ind w:left="283"/>
    </w:pPr>
    <w:rPr>
      <w:sz w:val="16"/>
      <w:szCs w:val="16"/>
    </w:rPr>
  </w:style>
  <w:style w:type="character" w:customStyle="1" w:styleId="BodyTextIndent3Char">
    <w:name w:val="Body Text Indent 3 Char"/>
    <w:basedOn w:val="DefaultParagraphFont"/>
    <w:link w:val="BodyTextIndent3"/>
    <w:rsid w:val="00790FA3"/>
    <w:rPr>
      <w:rFonts w:ascii="VNI-Korin" w:hAnsi="VNI-Korin"/>
      <w:sz w:val="16"/>
      <w:szCs w:val="16"/>
    </w:rPr>
  </w:style>
  <w:style w:type="character" w:customStyle="1" w:styleId="ListParagraphChar">
    <w:name w:val="List Paragraph Char"/>
    <w:link w:val="ListParagraph"/>
    <w:uiPriority w:val="34"/>
    <w:rsid w:val="00DA02C2"/>
    <w:rPr>
      <w:sz w:val="24"/>
    </w:rPr>
  </w:style>
</w:styles>
</file>

<file path=word/webSettings.xml><?xml version="1.0" encoding="utf-8"?>
<w:webSettings xmlns:r="http://schemas.openxmlformats.org/officeDocument/2006/relationships" xmlns:w="http://schemas.openxmlformats.org/wordprocessingml/2006/main">
  <w:divs>
    <w:div w:id="557933183">
      <w:bodyDiv w:val="1"/>
      <w:marLeft w:val="0"/>
      <w:marRight w:val="0"/>
      <w:marTop w:val="0"/>
      <w:marBottom w:val="0"/>
      <w:divBdr>
        <w:top w:val="none" w:sz="0" w:space="0" w:color="auto"/>
        <w:left w:val="none" w:sz="0" w:space="0" w:color="auto"/>
        <w:bottom w:val="none" w:sz="0" w:space="0" w:color="auto"/>
        <w:right w:val="none" w:sz="0" w:space="0" w:color="auto"/>
      </w:divBdr>
    </w:div>
    <w:div w:id="17783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YmmSzoCQyovhhpXBE8jEPCYmv2U=</DigestValue>
    </Reference>
    <Reference URI="#idOfficeObject" Type="http://www.w3.org/2000/09/xmldsig#Object">
      <DigestMethod Algorithm="http://www.w3.org/2000/09/xmldsig#sha1"/>
      <DigestValue>J98+JPGa3W5jrFyzroQ1kzqhQek=</DigestValue>
    </Reference>
  </SignedInfo>
  <SignatureValue>
    FFfhOJgZWdF/voMEd3J3osgFgi0eA04o/fXYT/OjG6/Dk+9j5Spw9l0OgrcMmGUlI2cW0Lze
    gQYkk/hD1RnmT77oGLHylcU2KJyf6cH6nW1v7U4C3Ijv9VZg3Jo0UAzqNV8B6SRbHB3Qc2AG
    Re/VZbx2N4GeDD/KQE2d0mzaEgE=
  </SignatureValue>
  <KeyInfo>
    <KeyValue>
      <RSAKeyValue>
        <Modulus>
            qOWV0KzksNyCB+DTJCTc4KApqceNj/E+HmxFqBlHbbroIgqhM9wT/NPcYwtbkGGXy/JHAGJZ
            mSRo3cAcnwgOh/lCf+Z9ufrMl5vV0RW+UZ6s4K0OZsxS0Ud37WRlcrENo98TlP+0LJqoaTWi
            AUiHk5Ye2U+ZaGLqD3tM4PBJJDc=
          </Modulus>
        <Exponent>AQAB</Exponent>
      </RSAKeyValue>
    </KeyValue>
    <X509Data>
      <X509Certificate>
          MIIGJjCCBA6gAwIBAgIQVAH1bcQKgvhdgqlzWlfEbjANBgkqhkiG9w0BAQUFADBpMQswCQYD
          VQQGEwJWTjETMBEGA1UEChMKVk5QVCBHcm91cDEeMBwGA1UECxMVVk5QVC1DQSBUcnVzdCBO
          ZXR3b3JrMSUwIwYDVQQDExxWTlBUIENlcnRpZmljYXRpb24gQXV0aG9yaXR5MB4XDTE1MDQx
          NzAzMTkwMFoXDTE5MDQxNzAzMTkwMFowgekxCzAJBgNVBAYTAlZOMRUwEwYDVQQIDAxRdeG6
          o25nIE5pbmgxFzAVBgNVBAcMDsSQw7RuZyBUcmnhu4F1MTYwNAYDVQQKDC1Dw5RORyBUWSBD
          4buUIFBI4bqmTiBWSUdMQUNFUkEgxJDDlE5HIFRSSeG7gFUxFjAUBgNVBAsMDVAuIEvhur8g
          dG/DoW4xHTAbBgNVBAwMFEvhur8gdG/DoW4gdHLGsOG7n25nMRswGQYDVQQDDBJExq/GoE5H
          IMSQ4buoQyBWxKgxHjAcBgoJkiaJk/IsZAEBDA5DTU5EOjEwMDQ5MTQ5NzCBnzANBgkqhkiG
          9w0BAQEFAAOBjQAwgYkCgYEAqOWV0KzksNyCB+DTJCTc4KApqceNj/E+HmxFqBlHbbroIgqh
          M9wT/NPcYwtbkGGXy/JHAGJZmSRo3cAcnwgOh/lCf+Z9ufrMl5vV0RW+UZ6s4K0OZsxS0Ud3
          7WRlcrENo98TlP+0LJqoaTWiAUiHk5Ye2U+ZaGLqD3tM4PBJJDcCAwEAAaOCAcswggHHMHAG
          CCsGAQUFBwEBBGQwYjAyBggrBgEFBQcwAoYmaHR0cDovL3B1Yi52bnB0LWNhLnZuL2NlcnRz
          L3ZucHRjYS5jZXIwLAYIKwYBBQUHMAGGIGh0dHA6Ly9vY3NwLnZucHQtY2Eudm4vcmVzcG9u
          ZGVyMB0GA1UdDgQWBBQ/L3FvKI5wNnQ7qYd+U5LbnuWBpjAMBgNVHRMBAf8EAjAAMB8GA1Ud
          IwQYMBaAFAZpwNXVAooVjUZ96XziaApVrGqvMGgGA1UdIARhMF8wXQYOKwYBBAGB7QMBAQMB
          AwIwSzAiBggrBgEFBQcCAjAWHhQAUwBJAEQALQBQAFIALQAxAC4AMDAlBggrBgEFBQcCARYZ
          aHR0cDovL3B1Yi52bnB0LWNhLnZuL3JwYTAxBgNVHR8EKjAoMCagJKAihiBodHRwOi8vY3Js
          LnZucHQtY2Eudm4vdm5wdGNhLmNybDAOBgNVHQ8BAf8EBAMCBPAwNAYDVR0lBC0wKwYIKwYB
          BQUHAwIGCCsGAQUFBwMEBgorBgEEAYI3CgMMBgkqhkiG9y8BAQUwIgYDVR0RBBswGYEXZG9u
          Z3RyaWV1LmR0Y0BnbWFpbC5jb20wDQYJKoZIhvcNAQEFBQADggIBAKK2u0OAWBXQkE7QAfXy
          f74iytNSTxYlK3l8K8Mbn1hy4CitiSdGqeuvA/TIM04xYSBbx73+FaGYn2N3S4sJHNZQ5KH6
          WLHfgyidiqbygkSVN9PIVsJPLfdC8LtEILKz+OA3tBfFuvkdbFFSbl6hnpt8p/luWrvaNepA
          EfmCcA+FScVjqgWdsnJnUZ0LSwRnDUPl7/RQLuKibrGv4Vx08VL8Pw22L9IJr+Y8cQehetyJ
          jFvWjuOLnvFf0oK0VaoHY8UJoYG8fgNCnCZ03I/eHfwCngzc9y8OUDQQjEPmf7sID8yebd7K
          DqLxCzZTnDXMRpnpx8tEZU2oCTcVAf7git39ULHQuK2zUKr8F0eCoMq7Oslo1hJENuxtN2hN
          1wULskQRNzx23f+48oAPS2+dsMRxNoMg/lNGPynHjWiF04NQJ9IZQqOvIeOea8BkLjUFHvdV
          AAWWzbtICyPJPTTArewWOj2AmNC+kRLniDX+DeOhPrDyQDF1RMyCx7Tg2JcgE0YgvkXXK4+p
          KiQbqkqh8ct6jgI/Q7JDLc+1AQl4cFz1vYTN00NO4oJIyJ/ZMuC78KWdmcJ6B7RDph2SrRxh
          tfQH3ckZ8Q6V8DrWziLk6fBaFfPyzkW6FkX18Euf/i8yEnPbcg9lGCpesrMx946gep4joxXB
          iyUIYf3ZpF6/5QTq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qL2CT+nqB9q64jIPFhzJDR7nAGY=</DigestValue>
      </Reference>
      <Reference URI="/word/document.xml?ContentType=application/vnd.openxmlformats-officedocument.wordprocessingml.document.main+xml">
        <DigestMethod Algorithm="http://www.w3.org/2000/09/xmldsig#sha1"/>
        <DigestValue>bcDipkQcGFDOYe9i09roG99rYUM=</DigestValue>
      </Reference>
      <Reference URI="/word/endnotes.xml?ContentType=application/vnd.openxmlformats-officedocument.wordprocessingml.endnotes+xml">
        <DigestMethod Algorithm="http://www.w3.org/2000/09/xmldsig#sha1"/>
        <DigestValue>3ESQDgzUwyMJrwDKEEMQg/xiPzA=</DigestValue>
      </Reference>
      <Reference URI="/word/fontTable.xml?ContentType=application/vnd.openxmlformats-officedocument.wordprocessingml.fontTable+xml">
        <DigestMethod Algorithm="http://www.w3.org/2000/09/xmldsig#sha1"/>
        <DigestValue>9/tQPUi5N/ZdWFXE/HI5EQKR0Fw=</DigestValue>
      </Reference>
      <Reference URI="/word/footer1.xml?ContentType=application/vnd.openxmlformats-officedocument.wordprocessingml.footer+xml">
        <DigestMethod Algorithm="http://www.w3.org/2000/09/xmldsig#sha1"/>
        <DigestValue>Zilsp2YZ2JRamSSvo3LYandF2+U=</DigestValue>
      </Reference>
      <Reference URI="/word/footer2.xml?ContentType=application/vnd.openxmlformats-officedocument.wordprocessingml.footer+xml">
        <DigestMethod Algorithm="http://www.w3.org/2000/09/xmldsig#sha1"/>
        <DigestValue>iMNVWaYfOg7/ygJInbN002joxEk=</DigestValue>
      </Reference>
      <Reference URI="/word/footnotes.xml?ContentType=application/vnd.openxmlformats-officedocument.wordprocessingml.footnotes+xml">
        <DigestMethod Algorithm="http://www.w3.org/2000/09/xmldsig#sha1"/>
        <DigestValue>feNsu6EfnJM0ldzJlM8+/L4oKS0=</DigestValue>
      </Reference>
      <Reference URI="/word/header1.xml?ContentType=application/vnd.openxmlformats-officedocument.wordprocessingml.header+xml">
        <DigestMethod Algorithm="http://www.w3.org/2000/09/xmldsig#sha1"/>
        <DigestValue>1F7PdQWHzpaiRQWYgdtur1FlgpM=</DigestValue>
      </Reference>
      <Reference URI="/word/numbering.xml?ContentType=application/vnd.openxmlformats-officedocument.wordprocessingml.numbering+xml">
        <DigestMethod Algorithm="http://www.w3.org/2000/09/xmldsig#sha1"/>
        <DigestValue>E+/TlGXPXzdgbyoBkUZ6oVPZ1D0=</DigestValue>
      </Reference>
      <Reference URI="/word/settings.xml?ContentType=application/vnd.openxmlformats-officedocument.wordprocessingml.settings+xml">
        <DigestMethod Algorithm="http://www.w3.org/2000/09/xmldsig#sha1"/>
        <DigestValue>Hqq/LhVd23q7aIC/BmKziuJRLzE=</DigestValue>
      </Reference>
      <Reference URI="/word/styles.xml?ContentType=application/vnd.openxmlformats-officedocument.wordprocessingml.styles+xml">
        <DigestMethod Algorithm="http://www.w3.org/2000/09/xmldsig#sha1"/>
        <DigestValue>DqqK+umNVotJauVWb2SEFQIbmMk=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xZFlDL5y6CEljyx6JnlN09aIKWM=</DigestValue>
      </Reference>
    </Manifest>
    <SignatureProperties>
      <SignatureProperty Id="idSignatureTime" Target="#idPackageSignature">
        <mdssi:SignatureTime>
          <mdssi:Format>YYYY-MM-DDThh:mm:ssTZD</mdssi:Format>
          <mdssi:Value>2017-03-01T04:04:04Z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07/ NQ-ÑHCÑ-TTP</vt:lpstr>
    </vt:vector>
  </TitlesOfParts>
  <Company>TPHCM</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NQ-ÑHCÑ-TTP</dc:title>
  <dc:creator>TOAN THINH PHAT</dc:creator>
  <cp:lastModifiedBy>MayTinhDucDung</cp:lastModifiedBy>
  <cp:revision>2</cp:revision>
  <cp:lastPrinted>2016-03-30T01:07:00Z</cp:lastPrinted>
  <dcterms:created xsi:type="dcterms:W3CDTF">2017-03-01T04:03:00Z</dcterms:created>
  <dcterms:modified xsi:type="dcterms:W3CDTF">2017-03-01T04:03:00Z</dcterms:modified>
</cp:coreProperties>
</file>